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CB1" w:rsidRPr="00B42589" w:rsidRDefault="00A80CB1" w:rsidP="00A80CB1">
      <w:pPr>
        <w:spacing w:after="0"/>
        <w:jc w:val="center"/>
        <w:rPr>
          <w:b/>
        </w:rPr>
      </w:pPr>
      <w:r w:rsidRPr="00B42589">
        <w:rPr>
          <w:b/>
        </w:rPr>
        <w:t>RESOLUCIÓN No. EPMRP-SD-20</w:t>
      </w:r>
      <w:r w:rsidR="003F75F4">
        <w:rPr>
          <w:b/>
        </w:rPr>
        <w:t>20</w:t>
      </w:r>
      <w:r w:rsidRPr="00B42589">
        <w:rPr>
          <w:b/>
        </w:rPr>
        <w:t>-0</w:t>
      </w:r>
      <w:r w:rsidR="003F75F4">
        <w:rPr>
          <w:b/>
        </w:rPr>
        <w:t>12</w:t>
      </w:r>
    </w:p>
    <w:p w:rsidR="00A80CB1" w:rsidRPr="00B42589" w:rsidRDefault="00A80CB1" w:rsidP="00A80CB1">
      <w:pPr>
        <w:spacing w:after="0"/>
        <w:jc w:val="center"/>
        <w:rPr>
          <w:b/>
        </w:rPr>
      </w:pPr>
    </w:p>
    <w:p w:rsidR="00A80CB1" w:rsidRPr="00B42589" w:rsidRDefault="00953583" w:rsidP="00A80CB1">
      <w:pPr>
        <w:spacing w:after="0"/>
        <w:jc w:val="center"/>
        <w:rPr>
          <w:b/>
        </w:rPr>
      </w:pPr>
      <w:r w:rsidRPr="00B42589">
        <w:rPr>
          <w:b/>
        </w:rPr>
        <w:t>LAURA SALGADO CÒRDOVA</w:t>
      </w:r>
    </w:p>
    <w:p w:rsidR="00A80CB1" w:rsidRPr="00B42589" w:rsidRDefault="00A80CB1" w:rsidP="00A80CB1">
      <w:pPr>
        <w:spacing w:after="0"/>
        <w:jc w:val="center"/>
        <w:rPr>
          <w:b/>
        </w:rPr>
      </w:pPr>
      <w:r w:rsidRPr="00B42589">
        <w:rPr>
          <w:b/>
        </w:rPr>
        <w:t>GERENTE GENERAL DE LA EMPRESA PÚBLICA MUNICIPAL</w:t>
      </w:r>
    </w:p>
    <w:p w:rsidR="00A80CB1" w:rsidRPr="00B42589" w:rsidRDefault="00A80CB1" w:rsidP="00A80CB1">
      <w:pPr>
        <w:spacing w:after="0"/>
        <w:jc w:val="center"/>
        <w:rPr>
          <w:b/>
        </w:rPr>
      </w:pPr>
      <w:r w:rsidRPr="00B42589">
        <w:rPr>
          <w:b/>
        </w:rPr>
        <w:t>REGISTRO DE LA PROPIEDAD DEL CANTON SANTO DOMINGO</w:t>
      </w:r>
    </w:p>
    <w:p w:rsidR="00A80CB1" w:rsidRPr="00B42589" w:rsidRDefault="00A80CB1" w:rsidP="00A80CB1">
      <w:pPr>
        <w:spacing w:after="0"/>
        <w:jc w:val="center"/>
        <w:rPr>
          <w:b/>
        </w:rPr>
      </w:pPr>
    </w:p>
    <w:p w:rsidR="00A80CB1" w:rsidRPr="00B42589" w:rsidRDefault="00A80CB1" w:rsidP="00A80CB1">
      <w:pPr>
        <w:spacing w:after="0" w:line="240" w:lineRule="auto"/>
        <w:jc w:val="center"/>
        <w:rPr>
          <w:rFonts w:cs="Calibri"/>
          <w:b/>
          <w:color w:val="000000"/>
        </w:rPr>
      </w:pPr>
      <w:r w:rsidRPr="00B42589">
        <w:rPr>
          <w:rFonts w:cs="Calibri"/>
          <w:b/>
          <w:color w:val="000000"/>
        </w:rPr>
        <w:t>CONSIDERANDO:</w:t>
      </w:r>
    </w:p>
    <w:p w:rsidR="00A80CB1" w:rsidRPr="00B42589" w:rsidRDefault="00A80CB1" w:rsidP="00A80CB1">
      <w:pPr>
        <w:spacing w:after="0" w:line="240" w:lineRule="auto"/>
        <w:jc w:val="center"/>
        <w:rPr>
          <w:rFonts w:cs="Calibri"/>
          <w:color w:val="000000"/>
        </w:rPr>
      </w:pPr>
    </w:p>
    <w:p w:rsidR="00801DE7" w:rsidRPr="00B42589" w:rsidRDefault="00801DE7" w:rsidP="00A80CB1">
      <w:pPr>
        <w:spacing w:after="0" w:line="240" w:lineRule="auto"/>
        <w:jc w:val="both"/>
      </w:pPr>
      <w:r w:rsidRPr="00B42589">
        <w:rPr>
          <w:rFonts w:cs="Calibri"/>
          <w:b/>
          <w:color w:val="000000"/>
        </w:rPr>
        <w:t xml:space="preserve">Que, </w:t>
      </w:r>
      <w:r w:rsidR="006B0CC5" w:rsidRPr="00B42589">
        <w:rPr>
          <w:rFonts w:cs="Calibri"/>
          <w:color w:val="000000"/>
        </w:rPr>
        <w:t>el artículo</w:t>
      </w:r>
      <w:r w:rsidRPr="00B42589">
        <w:rPr>
          <w:rFonts w:cs="Calibri"/>
          <w:color w:val="000000"/>
        </w:rPr>
        <w:t xml:space="preserve"> 76, numeral 7, literal l</w:t>
      </w:r>
      <w:r w:rsidR="00384BF9" w:rsidRPr="00B42589">
        <w:rPr>
          <w:rFonts w:cs="Calibri"/>
          <w:color w:val="000000"/>
        </w:rPr>
        <w:t>)</w:t>
      </w:r>
      <w:r w:rsidRPr="00B42589">
        <w:rPr>
          <w:rFonts w:cs="Calibri"/>
          <w:color w:val="000000"/>
        </w:rPr>
        <w:t>, de la Constitución de la República del Ecuador, dispone: “</w:t>
      </w:r>
      <w:r w:rsidRPr="00B42589">
        <w:t>l) Las resoluciones de los poderes públicos deberán ser motivadas. No habrá motivación si en la resolución no se enuncian las normas o principios jurídicos en que se funda y no se explica la pertinencia de su aplicación a los antecedentes de hecho. Los actos administrativos, resoluciones o fallos que no se encuentren debidamente motivados se considerarán nulos. Las servidoras o servidores responsables serán sancionados”</w:t>
      </w:r>
    </w:p>
    <w:p w:rsidR="00801DE7" w:rsidRPr="00B42589" w:rsidRDefault="00801DE7" w:rsidP="00A80CB1">
      <w:pPr>
        <w:spacing w:after="0" w:line="240" w:lineRule="auto"/>
        <w:jc w:val="both"/>
        <w:rPr>
          <w:rFonts w:cs="Calibri"/>
          <w:color w:val="000000"/>
        </w:rPr>
      </w:pPr>
      <w:r w:rsidRPr="00B42589">
        <w:t xml:space="preserve"> </w:t>
      </w:r>
    </w:p>
    <w:p w:rsidR="00A80CB1" w:rsidRPr="00B42589" w:rsidRDefault="00A80CB1" w:rsidP="00A80CB1">
      <w:pPr>
        <w:spacing w:after="0" w:line="240" w:lineRule="auto"/>
        <w:jc w:val="both"/>
        <w:rPr>
          <w:rFonts w:cs="Calibri"/>
          <w:color w:val="000000"/>
        </w:rPr>
      </w:pPr>
      <w:r w:rsidRPr="00B42589">
        <w:rPr>
          <w:rFonts w:cs="Calibri"/>
          <w:b/>
          <w:color w:val="000000"/>
        </w:rPr>
        <w:t>Que</w:t>
      </w:r>
      <w:r w:rsidRPr="00B42589">
        <w:rPr>
          <w:rFonts w:cs="Calibri"/>
          <w:color w:val="000000"/>
        </w:rPr>
        <w:t>, el artículo 226 de la Constitución de la República del Ecuador, en su Capítulo VII, Sección Primera, sobre el Sector Publico, establece “Las instituciones del Estado, sus organismos, dependencias, las servidoras o servidores públicos y las personas que actúen en virtud de una potestad estatal ejercerán solamente las competencias y facultades que le sean atribuidas en la Constitución y la ley. Tendrán el deber de coordinar acciones para el cumplimiento de sus fines y hacer efectivo el goce y ejercicio de los derechos reconocidos en la Constitución”;</w:t>
      </w:r>
    </w:p>
    <w:p w:rsidR="00A80CB1" w:rsidRPr="00B42589" w:rsidRDefault="00A80CB1" w:rsidP="00A80CB1">
      <w:pPr>
        <w:spacing w:after="0" w:line="240" w:lineRule="auto"/>
        <w:jc w:val="both"/>
        <w:rPr>
          <w:rFonts w:cs="Calibri"/>
          <w:b/>
          <w:color w:val="000000"/>
        </w:rPr>
      </w:pPr>
    </w:p>
    <w:p w:rsidR="00A80CB1" w:rsidRPr="00B42589" w:rsidRDefault="00A80CB1" w:rsidP="00A80CB1">
      <w:pPr>
        <w:spacing w:after="0" w:line="240" w:lineRule="auto"/>
        <w:jc w:val="both"/>
        <w:rPr>
          <w:rFonts w:cs="Calibri"/>
        </w:rPr>
      </w:pPr>
      <w:r w:rsidRPr="00B42589">
        <w:rPr>
          <w:rFonts w:cs="Calibri"/>
          <w:b/>
          <w:color w:val="000000"/>
        </w:rPr>
        <w:t>Que</w:t>
      </w:r>
      <w:r w:rsidRPr="00B42589">
        <w:rPr>
          <w:rFonts w:cs="Calibri"/>
          <w:color w:val="000000"/>
        </w:rPr>
        <w:t>, el artículo 227 de la  Constitución de la República, dispone que la administración Pública constituye un servicio a la colectividad que se rige por los principios de eficacia, eficiencia, calidad, jerarquía, desconcentración, descentralización, coordinación, participación, planificación, transparencia y evaluación;</w:t>
      </w:r>
    </w:p>
    <w:p w:rsidR="00A80CB1" w:rsidRPr="00B42589" w:rsidRDefault="00A80CB1" w:rsidP="00A80CB1">
      <w:pPr>
        <w:spacing w:after="0" w:line="240" w:lineRule="auto"/>
        <w:jc w:val="both"/>
        <w:rPr>
          <w:rFonts w:cs="Calibri"/>
        </w:rPr>
      </w:pPr>
    </w:p>
    <w:p w:rsidR="004E470D" w:rsidRPr="00B42589" w:rsidRDefault="00A80CB1" w:rsidP="00A80CB1">
      <w:pPr>
        <w:spacing w:after="0" w:line="240" w:lineRule="auto"/>
        <w:jc w:val="both"/>
        <w:rPr>
          <w:rFonts w:cs="Calibri"/>
        </w:rPr>
      </w:pPr>
      <w:r w:rsidRPr="00B42589">
        <w:rPr>
          <w:rFonts w:cs="Calibri"/>
          <w:b/>
        </w:rPr>
        <w:t>Que</w:t>
      </w:r>
      <w:r w:rsidRPr="00B42589">
        <w:rPr>
          <w:rFonts w:cs="Calibri"/>
        </w:rPr>
        <w:t>, el artículo 229,</w:t>
      </w:r>
      <w:r w:rsidR="004E470D" w:rsidRPr="00B42589">
        <w:rPr>
          <w:rFonts w:cs="Calibri"/>
        </w:rPr>
        <w:t xml:space="preserve"> “</w:t>
      </w:r>
      <w:r w:rsidR="004E470D" w:rsidRPr="00B42589">
        <w:t>Serán servidoras o servidores públicos todas las personas que en cualquier forma o a cualquier título trabajen, presten servicios o ejerzan un cargo, función o dignidad dentro del sector público. Los derechos de las servidoras y servidores públicos son irrenunciables. La ley definirá el organismo rector en materia de recursos humanos y remuneraciones para todo el sector público y regulará el ingreso, ascenso, promoción, incentivos, régimen disciplinario, estabilidad, sistema de remuneración y cesación de funciones de sus servidores. Las obreras y obreros del sector público estarán sujetos al Código de Trabajo. La remuneración de las servidoras y servidores públicos será justa y equitativa, con relación a sus funciones, y valorará la profesionalización, capacitación, responsabilidad y experiencia”.</w:t>
      </w:r>
    </w:p>
    <w:p w:rsidR="004E470D" w:rsidRPr="00B42589" w:rsidRDefault="004E470D" w:rsidP="00A80CB1">
      <w:pPr>
        <w:spacing w:after="0" w:line="240" w:lineRule="auto"/>
        <w:jc w:val="both"/>
        <w:rPr>
          <w:rFonts w:cs="Calibri"/>
        </w:rPr>
      </w:pPr>
    </w:p>
    <w:p w:rsidR="00A80CB1" w:rsidRPr="00B42589" w:rsidRDefault="00A80CB1" w:rsidP="00A80CB1">
      <w:pPr>
        <w:spacing w:after="0" w:line="240" w:lineRule="auto"/>
        <w:jc w:val="both"/>
        <w:rPr>
          <w:rFonts w:cs="Calibri"/>
        </w:rPr>
      </w:pPr>
      <w:r w:rsidRPr="00B42589">
        <w:rPr>
          <w:rFonts w:cs="Calibri"/>
          <w:b/>
        </w:rPr>
        <w:t>Que</w:t>
      </w:r>
      <w:r w:rsidRPr="00B42589">
        <w:rPr>
          <w:rFonts w:cs="Calibri"/>
        </w:rPr>
        <w:t>, el artículo 233 de la Constitución de la República, dispone que ninguna servidora o servidor público estará exento de responsabilidades por el ejercicio de sus funciones o por sus omisiones</w:t>
      </w:r>
      <w:r w:rsidR="004E470D" w:rsidRPr="00B42589">
        <w:rPr>
          <w:rFonts w:cs="Calibri"/>
        </w:rPr>
        <w:t xml:space="preserve"> y serán responsables administrativa, civil y penalmente por el manejo de administración de fondos, bienes o recursos públicos</w:t>
      </w:r>
      <w:r w:rsidRPr="00B42589">
        <w:rPr>
          <w:rFonts w:cs="Calibri"/>
        </w:rPr>
        <w:t>;</w:t>
      </w:r>
    </w:p>
    <w:p w:rsidR="00A80CB1" w:rsidRPr="00B42589" w:rsidRDefault="00A80CB1" w:rsidP="00A80CB1">
      <w:pPr>
        <w:spacing w:after="0" w:line="240" w:lineRule="auto"/>
        <w:jc w:val="both"/>
        <w:rPr>
          <w:rFonts w:cs="Calibri"/>
        </w:rPr>
      </w:pPr>
    </w:p>
    <w:p w:rsidR="00A80CB1" w:rsidRPr="00B42589" w:rsidRDefault="00A80CB1" w:rsidP="00A80CB1">
      <w:pPr>
        <w:spacing w:after="0" w:line="240" w:lineRule="auto"/>
        <w:jc w:val="both"/>
        <w:rPr>
          <w:rFonts w:cs="Calibri"/>
        </w:rPr>
      </w:pPr>
      <w:r w:rsidRPr="00B42589">
        <w:rPr>
          <w:rFonts w:cs="Calibri"/>
          <w:b/>
        </w:rPr>
        <w:lastRenderedPageBreak/>
        <w:t>Que</w:t>
      </w:r>
      <w:r w:rsidRPr="00B42589">
        <w:rPr>
          <w:rFonts w:cs="Calibri"/>
        </w:rPr>
        <w:t>, el artículo 265 de la Constitución de la República determina que “El sistema público de registro de la propiedad será administrado de manera concurrente entre el Ejecutivo y las Municipales”.</w:t>
      </w:r>
    </w:p>
    <w:p w:rsidR="00A80CB1" w:rsidRPr="00B42589" w:rsidRDefault="00A80CB1" w:rsidP="00A80CB1">
      <w:pPr>
        <w:spacing w:after="0" w:line="240" w:lineRule="auto"/>
        <w:jc w:val="both"/>
        <w:rPr>
          <w:rFonts w:cs="Calibri"/>
        </w:rPr>
      </w:pPr>
    </w:p>
    <w:p w:rsidR="00A80CB1" w:rsidRPr="00B42589" w:rsidRDefault="00A80CB1" w:rsidP="00A80CB1">
      <w:pPr>
        <w:pStyle w:val="Sinespaciado"/>
        <w:jc w:val="both"/>
      </w:pPr>
      <w:r w:rsidRPr="00B42589">
        <w:rPr>
          <w:b/>
        </w:rPr>
        <w:t>Que</w:t>
      </w:r>
      <w:r w:rsidRPr="00B42589">
        <w:t>, el artículo 277, de la Constitución de la República, establece, “para la consecución del buen vivir, serán deberes generales del Estado: 1. Garantizar los derechos de las personas, las colectividades y la naturaleza; 2. Dirigir, planificar y regular el proceso de desarrollo; 3. Generar y ejecutar las políticas públicas, y controlar y sancionar su incumplimiento; 4. Producir bienes, crear y mantener infraestructura y proveer servicios públicos; 5. Impulsar el desarrollo de las actividades económicas mediante un orden jurídico e instituciones políticas que las promuevan, fomenten y defiendan mediante el cumplimiento de la Constitución y la ley; 6. Promover e impulsar la ciencia, la tecnología, las artes, los saberes ancestrales y en general las actividades de la iniciativa creativa comunitaria, asociativa, cooperativa y privada”;</w:t>
      </w:r>
    </w:p>
    <w:p w:rsidR="00A80CB1" w:rsidRPr="00B42589" w:rsidRDefault="00A80CB1" w:rsidP="00A80CB1">
      <w:pPr>
        <w:spacing w:after="0" w:line="240" w:lineRule="auto"/>
        <w:jc w:val="both"/>
        <w:rPr>
          <w:rFonts w:cs="Calibri"/>
        </w:rPr>
      </w:pPr>
    </w:p>
    <w:p w:rsidR="0049095B" w:rsidRPr="00B42589" w:rsidRDefault="0049095B" w:rsidP="00A80CB1">
      <w:pPr>
        <w:spacing w:after="0" w:line="240" w:lineRule="auto"/>
        <w:jc w:val="both"/>
      </w:pPr>
      <w:r w:rsidRPr="00B42589">
        <w:rPr>
          <w:b/>
        </w:rPr>
        <w:t>Que,</w:t>
      </w:r>
      <w:r w:rsidRPr="00B42589">
        <w:t xml:space="preserve"> el Art. 326, numeral 16, de la Constitución de la República del Ecuador, dispone: “ En las instituciones del Estado y en las entidades de derecho privado en las que haya participación mayoritaria de recursos públicos, quienes cumplan actividades de representación, directivas, administrativas o profesionales, se sujetarán a las leyes que regulan la administración pública. Aquellos que no se incluyen en esta categorización estarán amparados por el Código del Trabajo”.</w:t>
      </w:r>
    </w:p>
    <w:p w:rsidR="0049095B" w:rsidRPr="00B42589" w:rsidRDefault="0049095B" w:rsidP="00A80CB1">
      <w:pPr>
        <w:spacing w:after="0" w:line="240" w:lineRule="auto"/>
        <w:jc w:val="both"/>
        <w:rPr>
          <w:rFonts w:cs="Calibri"/>
        </w:rPr>
      </w:pPr>
    </w:p>
    <w:p w:rsidR="00A80CB1" w:rsidRPr="00B42589" w:rsidRDefault="00A80CB1" w:rsidP="00A80CB1">
      <w:pPr>
        <w:spacing w:after="0" w:line="240" w:lineRule="auto"/>
        <w:jc w:val="both"/>
        <w:rPr>
          <w:rFonts w:cs="Calibri"/>
        </w:rPr>
      </w:pPr>
      <w:r w:rsidRPr="00B42589">
        <w:rPr>
          <w:rFonts w:cs="Calibri"/>
          <w:b/>
        </w:rPr>
        <w:t>Que</w:t>
      </w:r>
      <w:r w:rsidRPr="00B42589">
        <w:rPr>
          <w:rFonts w:cs="Calibri"/>
        </w:rPr>
        <w:t>, el Art. 10 de la Ley Orgánica de Empresas Públicas establece que el Gerente General ejercerá la representación legal, judicial y extrajudicial de la empresa pública y será en consecuencia el responsable de la gestión empresarial, administrativa, económica, financiera, comercial, técnica y operativa;</w:t>
      </w:r>
    </w:p>
    <w:p w:rsidR="00A80CB1" w:rsidRPr="00B42589" w:rsidRDefault="00A80CB1" w:rsidP="00A80CB1">
      <w:pPr>
        <w:spacing w:after="0" w:line="240" w:lineRule="auto"/>
        <w:jc w:val="both"/>
        <w:rPr>
          <w:rFonts w:cs="Calibri"/>
        </w:rPr>
      </w:pPr>
    </w:p>
    <w:p w:rsidR="00A80CB1" w:rsidRPr="00B42589" w:rsidRDefault="00A80CB1" w:rsidP="00863C96">
      <w:pPr>
        <w:spacing w:after="0" w:line="240" w:lineRule="auto"/>
        <w:jc w:val="both"/>
        <w:rPr>
          <w:rFonts w:cs="Calibri"/>
        </w:rPr>
      </w:pPr>
      <w:r w:rsidRPr="00B42589">
        <w:rPr>
          <w:rFonts w:cs="Calibri"/>
          <w:b/>
        </w:rPr>
        <w:t>Que,</w:t>
      </w:r>
      <w:r w:rsidR="00D66659">
        <w:rPr>
          <w:rFonts w:cs="Calibri"/>
        </w:rPr>
        <w:t xml:space="preserve"> el Art.</w:t>
      </w:r>
      <w:r w:rsidRPr="00B42589">
        <w:rPr>
          <w:rFonts w:cs="Calibri"/>
        </w:rPr>
        <w:t xml:space="preserve"> 142 del Código Orgánico de Organización Territorial, Autonomía</w:t>
      </w:r>
      <w:r w:rsidR="00D66659">
        <w:rPr>
          <w:rFonts w:cs="Calibri"/>
        </w:rPr>
        <w:t>s</w:t>
      </w:r>
      <w:r w:rsidRPr="00B42589">
        <w:rPr>
          <w:rFonts w:cs="Calibri"/>
        </w:rPr>
        <w:t xml:space="preserve"> y Descentralización “COOTAD”, señala que, la administración de los registros de la propiedad de cada cantón corresponde a los gobiernos autónomos descentralizados municipales;</w:t>
      </w:r>
    </w:p>
    <w:p w:rsidR="00842702" w:rsidRPr="00B42589" w:rsidRDefault="00842702" w:rsidP="00A80CB1">
      <w:pPr>
        <w:spacing w:after="0" w:line="240" w:lineRule="auto"/>
      </w:pPr>
    </w:p>
    <w:p w:rsidR="003F75F4" w:rsidRDefault="003F75F4" w:rsidP="004244B8">
      <w:pPr>
        <w:spacing w:after="0" w:line="240" w:lineRule="auto"/>
        <w:jc w:val="both"/>
      </w:pPr>
      <w:r w:rsidRPr="00613783">
        <w:rPr>
          <w:b/>
        </w:rPr>
        <w:t xml:space="preserve">Que, </w:t>
      </w:r>
      <w:r w:rsidR="007D050B" w:rsidRPr="00613783">
        <w:t>el Manual de Recaudación, se encuentra basado dentro del Marco Legal normativo de la Ordenanza Municipal NO. M-036-VZC y  Ordenanza Municipal No. E-008-WEA, misma que hace referencia a la Reforma de la Ordenanza Municipal No. M-036-VZC, mediante la cual se determina los aranceles del Registro de la Propiedad del Cantón Santo Domingo.</w:t>
      </w:r>
    </w:p>
    <w:p w:rsidR="007D050B" w:rsidRPr="003F75F4" w:rsidRDefault="007D050B" w:rsidP="004244B8">
      <w:pPr>
        <w:spacing w:after="0" w:line="240" w:lineRule="auto"/>
        <w:jc w:val="both"/>
      </w:pPr>
    </w:p>
    <w:p w:rsidR="007D050B" w:rsidRDefault="0058333A" w:rsidP="004244B8">
      <w:pPr>
        <w:spacing w:after="0" w:line="240" w:lineRule="auto"/>
        <w:jc w:val="both"/>
      </w:pPr>
      <w:r w:rsidRPr="00B42589">
        <w:rPr>
          <w:b/>
        </w:rPr>
        <w:t>Que,</w:t>
      </w:r>
      <w:r w:rsidRPr="00B42589">
        <w:t xml:space="preserve"> La</w:t>
      </w:r>
      <w:r w:rsidR="007D050B">
        <w:t>s</w:t>
      </w:r>
      <w:r w:rsidRPr="00B42589">
        <w:t xml:space="preserve">  Norma</w:t>
      </w:r>
      <w:r w:rsidR="007D050B">
        <w:t>s</w:t>
      </w:r>
      <w:r w:rsidRPr="00B42589">
        <w:t xml:space="preserve"> de Control Interno de la </w:t>
      </w:r>
      <w:r w:rsidR="00CE58ED" w:rsidRPr="00B42589">
        <w:t>Contraloría</w:t>
      </w:r>
      <w:r w:rsidRPr="00B42589">
        <w:t xml:space="preserve"> General del Estado</w:t>
      </w:r>
      <w:r w:rsidR="007D050B">
        <w:t xml:space="preserve"> desde la </w:t>
      </w:r>
      <w:r w:rsidRPr="00B42589">
        <w:t xml:space="preserve"> 40</w:t>
      </w:r>
      <w:r w:rsidR="007D050B">
        <w:t>3</w:t>
      </w:r>
      <w:r w:rsidRPr="00B42589">
        <w:t>-0</w:t>
      </w:r>
      <w:r w:rsidR="007D050B">
        <w:t>1 hasta 403-13, son las que normalizan  el desempeño y competencia de cada unidad, mismas  que precisamente  hace referencia y tienen relación con  la Administración Financiera-Tesorería.</w:t>
      </w:r>
    </w:p>
    <w:p w:rsidR="00B037C2" w:rsidRDefault="00B037C2" w:rsidP="004244B8">
      <w:pPr>
        <w:spacing w:after="0" w:line="240" w:lineRule="auto"/>
        <w:jc w:val="both"/>
      </w:pPr>
    </w:p>
    <w:p w:rsidR="007D050B" w:rsidRDefault="007D050B" w:rsidP="004244B8">
      <w:pPr>
        <w:spacing w:after="0" w:line="240" w:lineRule="auto"/>
        <w:jc w:val="both"/>
      </w:pPr>
      <w:r w:rsidRPr="00613783">
        <w:rPr>
          <w:b/>
        </w:rPr>
        <w:t>Que,</w:t>
      </w:r>
      <w:r>
        <w:t xml:space="preserve"> las Definiciones, establecidas dentro del presente Manual, son las más idóneas y</w:t>
      </w:r>
      <w:r w:rsidR="00B037C2">
        <w:t xml:space="preserve"> necesarias para el buen desenvolvimiento de los procesos que se lleven a cabo dentro de la institución.</w:t>
      </w:r>
    </w:p>
    <w:p w:rsidR="00B037C2" w:rsidRDefault="00B037C2" w:rsidP="004244B8">
      <w:pPr>
        <w:spacing w:after="0" w:line="240" w:lineRule="auto"/>
        <w:jc w:val="both"/>
      </w:pPr>
    </w:p>
    <w:p w:rsidR="00B037C2" w:rsidRDefault="00B037C2" w:rsidP="004244B8">
      <w:pPr>
        <w:spacing w:after="0" w:line="240" w:lineRule="auto"/>
        <w:jc w:val="both"/>
      </w:pPr>
      <w:r w:rsidRPr="00613783">
        <w:rPr>
          <w:b/>
        </w:rPr>
        <w:lastRenderedPageBreak/>
        <w:t>Que,</w:t>
      </w:r>
      <w:r>
        <w:t xml:space="preserve"> las políticas establecidas en el Manual de Recaudación, se debe dar estricto cumplimiento </w:t>
      </w:r>
      <w:r w:rsidR="005A495B" w:rsidRPr="00B42589">
        <w:t>con el ordenamiento jurídico vigente y las necesidades de la institución</w:t>
      </w:r>
      <w:r w:rsidR="005A495B">
        <w:t xml:space="preserve">  que vaya en beneficio y sobre todo garantice a la colectividad. </w:t>
      </w:r>
    </w:p>
    <w:p w:rsidR="004244B8" w:rsidRPr="00B42589" w:rsidRDefault="004244B8" w:rsidP="00A80CB1">
      <w:pPr>
        <w:spacing w:after="0" w:line="240" w:lineRule="auto"/>
      </w:pPr>
    </w:p>
    <w:p w:rsidR="00A80CB1" w:rsidRPr="00B42589" w:rsidRDefault="00A80CB1" w:rsidP="00A80CB1">
      <w:pPr>
        <w:spacing w:after="0" w:line="240" w:lineRule="auto"/>
        <w:jc w:val="both"/>
        <w:rPr>
          <w:rFonts w:cs="Arial"/>
        </w:rPr>
      </w:pPr>
      <w:r w:rsidRPr="00B42589">
        <w:rPr>
          <w:rFonts w:cs="Calibri"/>
          <w:b/>
        </w:rPr>
        <w:t>Que</w:t>
      </w:r>
      <w:r w:rsidRPr="00B42589">
        <w:rPr>
          <w:rFonts w:cs="Calibri"/>
        </w:rPr>
        <w:t>,</w:t>
      </w:r>
      <w:r w:rsidR="00D85F77" w:rsidRPr="00B42589">
        <w:rPr>
          <w:rFonts w:cs="Calibri"/>
        </w:rPr>
        <w:t xml:space="preserve">  E</w:t>
      </w:r>
      <w:r w:rsidRPr="00B42589">
        <w:rPr>
          <w:rFonts w:cs="Calibri"/>
        </w:rPr>
        <w:t xml:space="preserve">l artículo 1 de la Ordenanza Municipal No. M-072-VQM del 24 de noviembre de 2016, señala: </w:t>
      </w:r>
      <w:r w:rsidRPr="00B42589">
        <w:rPr>
          <w:rFonts w:cs="Arial"/>
        </w:rPr>
        <w:t xml:space="preserve">Créase la empresa pública municipal denominada </w:t>
      </w:r>
      <w:r w:rsidRPr="00B42589">
        <w:rPr>
          <w:rFonts w:cs="Arial"/>
          <w:b/>
        </w:rPr>
        <w:t>“REGISTRO DE LA PROPIEDAD DEL CANTÓN SANTO DOMINGO –EPM-RPSD"</w:t>
      </w:r>
      <w:r w:rsidRPr="00B42589">
        <w:rPr>
          <w:rFonts w:cs="Arial"/>
        </w:rPr>
        <w:t>, cuyas siglas serán: EPM-RPSD, como sociedad de derecho público, con personería jurídica y patrimonio propio, autonomía presupuestaria, financiera, económica, administrativa y de gestión; sujeta al ordenamiento jurídico legal de la República del Ecuador en general, y en especial a la Ley Orgánica de Empresas Públicas.</w:t>
      </w:r>
    </w:p>
    <w:p w:rsidR="00A80CB1" w:rsidRPr="00B42589" w:rsidRDefault="00A80CB1" w:rsidP="00A80CB1">
      <w:pPr>
        <w:spacing w:after="0" w:line="240" w:lineRule="auto"/>
        <w:jc w:val="both"/>
        <w:rPr>
          <w:rFonts w:cs="Calibri"/>
        </w:rPr>
      </w:pPr>
    </w:p>
    <w:p w:rsidR="00A80CB1" w:rsidRPr="00B42589" w:rsidRDefault="00A80CB1" w:rsidP="00A80CB1">
      <w:pPr>
        <w:spacing w:after="0" w:line="240" w:lineRule="auto"/>
        <w:jc w:val="both"/>
        <w:rPr>
          <w:rFonts w:cs="Calibri"/>
        </w:rPr>
      </w:pPr>
      <w:r w:rsidRPr="00B42589">
        <w:rPr>
          <w:rFonts w:cs="Calibri"/>
          <w:b/>
        </w:rPr>
        <w:t>Que</w:t>
      </w:r>
      <w:r w:rsidRPr="00B42589">
        <w:rPr>
          <w:rFonts w:cs="Calibri"/>
        </w:rPr>
        <w:t>, el artículo 18 de la Ordenanza Municipal No. M-072-VQM del 24 de noviembre de 2016, indica: “La o el Gerente General es la máxima autoridad administrativa de la empresa pública</w:t>
      </w:r>
      <w:r w:rsidRPr="00B42589">
        <w:rPr>
          <w:rFonts w:cs="Arial"/>
        </w:rPr>
        <w:t xml:space="preserve">, </w:t>
      </w:r>
      <w:r w:rsidRPr="00B42589">
        <w:rPr>
          <w:rFonts w:cs="Calibri"/>
        </w:rPr>
        <w:t>ejercerá la representación legal, judicial y extrajudicial de la misma, siendo responsable ante el Directorio por la gestión empresarial, administrativa, económica, financiera, comercial, técnica y operativa</w:t>
      </w:r>
      <w:r w:rsidR="00B42589">
        <w:rPr>
          <w:rFonts w:cs="Calibri"/>
        </w:rPr>
        <w:t>”;</w:t>
      </w:r>
    </w:p>
    <w:p w:rsidR="00A80CB1" w:rsidRPr="00B42589" w:rsidRDefault="00A80CB1" w:rsidP="00A80CB1">
      <w:pPr>
        <w:pStyle w:val="Sinespaciado"/>
        <w:jc w:val="both"/>
      </w:pPr>
    </w:p>
    <w:p w:rsidR="002E61A8" w:rsidRPr="00B42589" w:rsidRDefault="002E61A8" w:rsidP="002E61A8">
      <w:pPr>
        <w:pStyle w:val="Sinespaciado"/>
        <w:jc w:val="both"/>
      </w:pPr>
      <w:r w:rsidRPr="00B42589">
        <w:rPr>
          <w:b/>
        </w:rPr>
        <w:t>Que</w:t>
      </w:r>
      <w:r w:rsidRPr="00B42589">
        <w:t>, mediante Resolución EPMRP-SD-WEA-SE-002-2019-07-05-01, de 05 de Julio del 2019, el Directorio de la Empresa Pública Municipa</w:t>
      </w:r>
      <w:r w:rsidR="00BE13FB">
        <w:t>l Registro de la Propiedad del C</w:t>
      </w:r>
      <w:r w:rsidRPr="00B42589">
        <w:t>antón Santo Domingo, resolvió designar como Gerente General Titular de la Empresa de Pública Municipa</w:t>
      </w:r>
      <w:r w:rsidR="00BE13FB">
        <w:t>l Registro de la Propiedad del C</w:t>
      </w:r>
      <w:r w:rsidRPr="00B42589">
        <w:t>antón Santo Domingo, a la Ing. Laura Salgado Córdova, de conformidad con lo establecido en el artículo 19 de la Ordenanza de Creación, Organización, Administración y Funcionamiento de la Empresa Pública Municipa</w:t>
      </w:r>
      <w:r w:rsidR="0082543B">
        <w:t>l Registro de la Propiedad del C</w:t>
      </w:r>
      <w:r w:rsidRPr="00B42589">
        <w:t>antón Santo Domingo;</w:t>
      </w:r>
    </w:p>
    <w:p w:rsidR="00BE13FB" w:rsidRDefault="00BE13FB" w:rsidP="002E61A8">
      <w:pPr>
        <w:pStyle w:val="Sinespaciado"/>
        <w:jc w:val="both"/>
      </w:pPr>
    </w:p>
    <w:p w:rsidR="00F12B84" w:rsidRDefault="00F12B84" w:rsidP="002E61A8">
      <w:pPr>
        <w:pStyle w:val="Sinespaciado"/>
        <w:jc w:val="both"/>
      </w:pPr>
    </w:p>
    <w:p w:rsidR="00F12B84" w:rsidRDefault="00F12B84" w:rsidP="002E61A8">
      <w:pPr>
        <w:pStyle w:val="Sinespaciado"/>
        <w:jc w:val="both"/>
      </w:pPr>
      <w:r>
        <w:t xml:space="preserve"> Desde aquí </w:t>
      </w:r>
    </w:p>
    <w:p w:rsidR="00701D9F" w:rsidRDefault="00701D9F" w:rsidP="002E61A8">
      <w:pPr>
        <w:pStyle w:val="Sinespaciado"/>
        <w:jc w:val="both"/>
      </w:pPr>
      <w:r w:rsidRPr="00613783">
        <w:rPr>
          <w:b/>
          <w:highlight w:val="yellow"/>
        </w:rPr>
        <w:t>Que</w:t>
      </w:r>
      <w:r w:rsidR="00EA620F" w:rsidRPr="00613783">
        <w:rPr>
          <w:b/>
          <w:highlight w:val="yellow"/>
        </w:rPr>
        <w:t>,</w:t>
      </w:r>
      <w:r w:rsidRPr="00613783">
        <w:rPr>
          <w:highlight w:val="yellow"/>
        </w:rPr>
        <w:t xml:space="preserve"> mediante memorando  No. EPMRP-SD-G</w:t>
      </w:r>
      <w:r w:rsidR="003A39C8" w:rsidRPr="00613783">
        <w:rPr>
          <w:highlight w:val="yellow"/>
        </w:rPr>
        <w:t xml:space="preserve">F-LSG-2020-074-M, de fecha 27 de febrero del 2020, </w:t>
      </w:r>
      <w:r w:rsidRPr="00613783">
        <w:rPr>
          <w:highlight w:val="yellow"/>
        </w:rPr>
        <w:t xml:space="preserve"> suscrito por la Ing. </w:t>
      </w:r>
      <w:r w:rsidR="003A39C8" w:rsidRPr="00613783">
        <w:rPr>
          <w:highlight w:val="yellow"/>
        </w:rPr>
        <w:t xml:space="preserve">Liliana Soledad </w:t>
      </w:r>
      <w:proofErr w:type="spellStart"/>
      <w:r w:rsidR="003A39C8" w:rsidRPr="00613783">
        <w:rPr>
          <w:highlight w:val="yellow"/>
        </w:rPr>
        <w:t>Galeas</w:t>
      </w:r>
      <w:proofErr w:type="spellEnd"/>
      <w:r w:rsidRPr="00613783">
        <w:rPr>
          <w:highlight w:val="yellow"/>
        </w:rPr>
        <w:t xml:space="preserve">, Gerente </w:t>
      </w:r>
      <w:r w:rsidR="003A39C8" w:rsidRPr="00613783">
        <w:rPr>
          <w:highlight w:val="yellow"/>
        </w:rPr>
        <w:t>Financiera</w:t>
      </w:r>
      <w:r w:rsidRPr="00613783">
        <w:rPr>
          <w:highlight w:val="yellow"/>
        </w:rPr>
        <w:t xml:space="preserve">, dirigido a la Ing. Laura Salgado Córdova, Gerente General EMPRP-SD, al que adjunta el Manual  </w:t>
      </w:r>
      <w:r w:rsidR="003A39C8" w:rsidRPr="00613783">
        <w:rPr>
          <w:highlight w:val="yellow"/>
        </w:rPr>
        <w:t>Recaudación</w:t>
      </w:r>
      <w:r w:rsidRPr="00613783">
        <w:rPr>
          <w:highlight w:val="yellow"/>
        </w:rPr>
        <w:t xml:space="preserve">, para que sea revisado y posteriormente aprobado por la máxima autoridad, con la finalidad de que la Institución </w:t>
      </w:r>
      <w:r w:rsidR="00EA620F" w:rsidRPr="00613783">
        <w:rPr>
          <w:highlight w:val="yellow"/>
        </w:rPr>
        <w:t>actualice el</w:t>
      </w:r>
      <w:r w:rsidRPr="00613783">
        <w:rPr>
          <w:highlight w:val="yellow"/>
        </w:rPr>
        <w:t xml:space="preserve"> Manual  de </w:t>
      </w:r>
      <w:r w:rsidR="003A39C8" w:rsidRPr="00613783">
        <w:rPr>
          <w:highlight w:val="yellow"/>
        </w:rPr>
        <w:t>Recaudación</w:t>
      </w:r>
      <w:r w:rsidRPr="00613783">
        <w:rPr>
          <w:highlight w:val="yellow"/>
        </w:rPr>
        <w:t>.</w:t>
      </w:r>
      <w:r>
        <w:t xml:space="preserve"> </w:t>
      </w:r>
    </w:p>
    <w:p w:rsidR="00701D9F" w:rsidRDefault="00701D9F" w:rsidP="002E61A8">
      <w:pPr>
        <w:pStyle w:val="Sinespaciado"/>
        <w:jc w:val="both"/>
      </w:pPr>
    </w:p>
    <w:p w:rsidR="00701D9F" w:rsidRDefault="00701D9F" w:rsidP="002E61A8">
      <w:pPr>
        <w:pStyle w:val="Sinespaciado"/>
        <w:jc w:val="both"/>
      </w:pPr>
      <w:r w:rsidRPr="00EA620F">
        <w:rPr>
          <w:b/>
        </w:rPr>
        <w:t>Que,</w:t>
      </w:r>
      <w:r>
        <w:t xml:space="preserve"> mediante sumilla</w:t>
      </w:r>
      <w:r w:rsidR="000F1391">
        <w:t xml:space="preserve"> inserta en el memorando No. EPMRP-SD-</w:t>
      </w:r>
      <w:r w:rsidR="003A39C8" w:rsidRPr="003A39C8">
        <w:t xml:space="preserve"> </w:t>
      </w:r>
      <w:r w:rsidR="003A39C8">
        <w:t xml:space="preserve">GF-LSG-2020-074-M, de fecha 27 de febrero del 2020,  suscrito por la Ing. Liliana Soledad </w:t>
      </w:r>
      <w:proofErr w:type="spellStart"/>
      <w:r w:rsidR="003A39C8">
        <w:t>Galeas</w:t>
      </w:r>
      <w:proofErr w:type="spellEnd"/>
      <w:r w:rsidR="003A39C8">
        <w:t>, Gerente Financiera</w:t>
      </w:r>
      <w:r w:rsidR="000F1391">
        <w:t xml:space="preserve">, dirigido a la Ing. Laura Salgado Córdova, Gerente General EMPRP-SD, solicita a Procuraduría Síndica que previa a la aprobación del Manual de </w:t>
      </w:r>
      <w:r w:rsidR="003A39C8">
        <w:t>Recaudación</w:t>
      </w:r>
      <w:r w:rsidR="000F1391">
        <w:t>, se emita el respectivo Informe jurídico;</w:t>
      </w:r>
    </w:p>
    <w:p w:rsidR="000F1391" w:rsidRDefault="000F1391" w:rsidP="002E61A8">
      <w:pPr>
        <w:pStyle w:val="Sinespaciado"/>
        <w:jc w:val="both"/>
      </w:pPr>
    </w:p>
    <w:p w:rsidR="000F1391" w:rsidRDefault="000F1391" w:rsidP="002E61A8">
      <w:pPr>
        <w:pStyle w:val="Sinespaciado"/>
        <w:jc w:val="both"/>
      </w:pPr>
      <w:r w:rsidRPr="00EA620F">
        <w:rPr>
          <w:b/>
        </w:rPr>
        <w:t>Que,</w:t>
      </w:r>
      <w:r w:rsidR="003A39C8">
        <w:t xml:space="preserve"> mediante Informe</w:t>
      </w:r>
      <w:r w:rsidR="00BC025F">
        <w:t xml:space="preserve"> </w:t>
      </w:r>
      <w:r w:rsidR="003A39C8">
        <w:t>No.</w:t>
      </w:r>
      <w:r>
        <w:t xml:space="preserve">  EPMRP-SD-PS-20</w:t>
      </w:r>
      <w:r w:rsidR="003A39C8">
        <w:t>20</w:t>
      </w:r>
      <w:r>
        <w:t>-0</w:t>
      </w:r>
      <w:r w:rsidR="003A39C8">
        <w:t>05</w:t>
      </w:r>
      <w:r>
        <w:t>-</w:t>
      </w:r>
      <w:r w:rsidR="003A39C8">
        <w:t>I,</w:t>
      </w:r>
      <w:r w:rsidR="00BC025F">
        <w:t xml:space="preserve"> de fecha 04</w:t>
      </w:r>
      <w:r>
        <w:t xml:space="preserve"> de </w:t>
      </w:r>
      <w:r w:rsidR="00BC025F">
        <w:t>marzo</w:t>
      </w:r>
      <w:r>
        <w:t xml:space="preserve"> del 20</w:t>
      </w:r>
      <w:r w:rsidR="00BC025F">
        <w:t>20</w:t>
      </w:r>
      <w:r>
        <w:t xml:space="preserve">, suscrito por el Dr. Mesías Ruano Montenegro, considera que es procedente y necesaria la </w:t>
      </w:r>
      <w:r w:rsidR="004F4AD1">
        <w:t>Aprobación</w:t>
      </w:r>
      <w:r>
        <w:t xml:space="preserve"> del Manual</w:t>
      </w:r>
      <w:r w:rsidR="004F4AD1">
        <w:t xml:space="preserve"> de </w:t>
      </w:r>
      <w:r w:rsidR="001324F8">
        <w:t>Recaudación</w:t>
      </w:r>
      <w:r w:rsidR="004F4AD1">
        <w:t>.</w:t>
      </w:r>
    </w:p>
    <w:p w:rsidR="000F1391" w:rsidRDefault="000F1391" w:rsidP="002E61A8">
      <w:pPr>
        <w:pStyle w:val="Sinespaciado"/>
        <w:jc w:val="both"/>
      </w:pPr>
    </w:p>
    <w:p w:rsidR="000F1391" w:rsidRDefault="004F4AD1" w:rsidP="002E61A8">
      <w:pPr>
        <w:pStyle w:val="Sinespaciado"/>
        <w:jc w:val="both"/>
      </w:pPr>
      <w:r w:rsidRPr="00613783">
        <w:rPr>
          <w:b/>
        </w:rPr>
        <w:t>Que,</w:t>
      </w:r>
      <w:r>
        <w:t xml:space="preserve"> mediante sumilla inserta en el </w:t>
      </w:r>
      <w:r w:rsidR="00BC025F">
        <w:t>Informe No.  EPMRP-SD-PS-2020-005-I, de fecha 04 de marzo del 2020, suscrito por el Dr. Mesías Ruano Montenegro</w:t>
      </w:r>
      <w:r>
        <w:t xml:space="preserve">, </w:t>
      </w:r>
      <w:r w:rsidR="000F1391">
        <w:t xml:space="preserve">Procurador Síndico, la Ing. </w:t>
      </w:r>
      <w:r w:rsidR="000F1391">
        <w:lastRenderedPageBreak/>
        <w:t>Laura Salgado Córdova, Gerente General de le EPMRP-SD, autoriza y dispone elaborar la resolución respecto a la aprobación del Manual de</w:t>
      </w:r>
      <w:r w:rsidR="001324F8">
        <w:t xml:space="preserve"> Recaudación</w:t>
      </w:r>
      <w:r w:rsidR="000F1391">
        <w:t>.</w:t>
      </w:r>
    </w:p>
    <w:p w:rsidR="00850F0F" w:rsidRPr="00C74C67" w:rsidRDefault="00850F0F" w:rsidP="00A80CB1">
      <w:pPr>
        <w:pStyle w:val="Sinespaciado"/>
        <w:jc w:val="both"/>
        <w:rPr>
          <w:sz w:val="24"/>
          <w:szCs w:val="24"/>
        </w:rPr>
      </w:pPr>
    </w:p>
    <w:p w:rsidR="00A80CB1" w:rsidRPr="00C74C67" w:rsidRDefault="00A80CB1" w:rsidP="00A80CB1">
      <w:pPr>
        <w:pStyle w:val="Sinespaciado"/>
        <w:jc w:val="both"/>
        <w:rPr>
          <w:sz w:val="24"/>
          <w:szCs w:val="24"/>
        </w:rPr>
      </w:pPr>
      <w:r w:rsidRPr="00C74C67">
        <w:rPr>
          <w:sz w:val="24"/>
          <w:szCs w:val="24"/>
        </w:rPr>
        <w:t>Por lo expuesto, en uso d</w:t>
      </w:r>
      <w:r>
        <w:rPr>
          <w:sz w:val="24"/>
          <w:szCs w:val="24"/>
        </w:rPr>
        <w:t>e las atribuciones legales que l</w:t>
      </w:r>
      <w:r w:rsidRPr="00C74C67">
        <w:rPr>
          <w:sz w:val="24"/>
          <w:szCs w:val="24"/>
        </w:rPr>
        <w:t xml:space="preserve">e </w:t>
      </w:r>
      <w:r w:rsidRPr="00021E69">
        <w:rPr>
          <w:sz w:val="24"/>
          <w:szCs w:val="24"/>
        </w:rPr>
        <w:t xml:space="preserve">confiere la </w:t>
      </w:r>
      <w:r w:rsidR="004F4AD1">
        <w:rPr>
          <w:sz w:val="24"/>
          <w:szCs w:val="24"/>
        </w:rPr>
        <w:t xml:space="preserve"> Normativa Legal Vigente</w:t>
      </w:r>
      <w:r>
        <w:rPr>
          <w:sz w:val="24"/>
          <w:szCs w:val="24"/>
        </w:rPr>
        <w:t>.</w:t>
      </w:r>
    </w:p>
    <w:p w:rsidR="00A80CB1" w:rsidRDefault="00A80CB1" w:rsidP="00A80CB1">
      <w:pPr>
        <w:pStyle w:val="Sinespaciado"/>
        <w:jc w:val="both"/>
        <w:rPr>
          <w:sz w:val="24"/>
          <w:szCs w:val="24"/>
        </w:rPr>
      </w:pPr>
    </w:p>
    <w:p w:rsidR="00A80CB1" w:rsidRDefault="00A80CB1" w:rsidP="00A80CB1">
      <w:pPr>
        <w:pStyle w:val="NormalWeb"/>
        <w:spacing w:before="0" w:after="0"/>
        <w:jc w:val="center"/>
        <w:rPr>
          <w:rFonts w:ascii="Arial" w:hAnsi="Arial" w:cs="Arial"/>
          <w:b/>
          <w:bCs/>
          <w:sz w:val="22"/>
          <w:szCs w:val="22"/>
        </w:rPr>
      </w:pPr>
      <w:r>
        <w:rPr>
          <w:rFonts w:ascii="Arial" w:hAnsi="Arial" w:cs="Arial"/>
          <w:b/>
          <w:bCs/>
          <w:sz w:val="22"/>
          <w:szCs w:val="22"/>
        </w:rPr>
        <w:t>RESUELVE</w:t>
      </w:r>
      <w:r w:rsidRPr="009117CD">
        <w:rPr>
          <w:rFonts w:ascii="Arial" w:hAnsi="Arial" w:cs="Arial"/>
          <w:b/>
          <w:bCs/>
          <w:sz w:val="22"/>
          <w:szCs w:val="22"/>
        </w:rPr>
        <w:t>:</w:t>
      </w:r>
    </w:p>
    <w:p w:rsidR="001324F8" w:rsidRDefault="001324F8" w:rsidP="00A80CB1">
      <w:pPr>
        <w:pStyle w:val="NormalWeb"/>
        <w:spacing w:before="0" w:after="0"/>
        <w:jc w:val="center"/>
        <w:rPr>
          <w:rFonts w:ascii="Arial" w:hAnsi="Arial" w:cs="Arial"/>
          <w:b/>
          <w:bCs/>
          <w:sz w:val="22"/>
          <w:szCs w:val="22"/>
        </w:rPr>
      </w:pPr>
    </w:p>
    <w:p w:rsidR="001324F8" w:rsidRDefault="00A80CB1" w:rsidP="004F4AD1">
      <w:pPr>
        <w:pStyle w:val="Sinespaciado"/>
        <w:jc w:val="both"/>
        <w:rPr>
          <w:sz w:val="24"/>
          <w:szCs w:val="24"/>
        </w:rPr>
      </w:pPr>
      <w:r w:rsidRPr="008B6813">
        <w:rPr>
          <w:b/>
          <w:sz w:val="24"/>
          <w:szCs w:val="24"/>
        </w:rPr>
        <w:t>Art. 1.-</w:t>
      </w:r>
      <w:r w:rsidRPr="00C74C67">
        <w:rPr>
          <w:sz w:val="24"/>
          <w:szCs w:val="24"/>
        </w:rPr>
        <w:t xml:space="preserve"> </w:t>
      </w:r>
      <w:r w:rsidR="004F4AD1">
        <w:rPr>
          <w:sz w:val="24"/>
          <w:szCs w:val="24"/>
        </w:rPr>
        <w:t xml:space="preserve">Aprobar el Manual de </w:t>
      </w:r>
      <w:r w:rsidR="001324F8">
        <w:rPr>
          <w:sz w:val="24"/>
          <w:szCs w:val="24"/>
        </w:rPr>
        <w:t>Recaudación</w:t>
      </w:r>
      <w:r w:rsidR="004F4AD1">
        <w:rPr>
          <w:sz w:val="24"/>
          <w:szCs w:val="24"/>
        </w:rPr>
        <w:t xml:space="preserve">, elaborado por la Ing. </w:t>
      </w:r>
      <w:r w:rsidR="001324F8">
        <w:rPr>
          <w:sz w:val="24"/>
          <w:szCs w:val="24"/>
        </w:rPr>
        <w:t xml:space="preserve">Liliana Soledad </w:t>
      </w:r>
      <w:proofErr w:type="spellStart"/>
      <w:r w:rsidR="001324F8">
        <w:rPr>
          <w:sz w:val="24"/>
          <w:szCs w:val="24"/>
        </w:rPr>
        <w:t>Galeas</w:t>
      </w:r>
      <w:proofErr w:type="spellEnd"/>
      <w:r w:rsidR="001324F8">
        <w:rPr>
          <w:sz w:val="24"/>
          <w:szCs w:val="24"/>
        </w:rPr>
        <w:t xml:space="preserve">, Gerente Financiera </w:t>
      </w:r>
      <w:r w:rsidR="00EA620F">
        <w:rPr>
          <w:sz w:val="24"/>
          <w:szCs w:val="24"/>
        </w:rPr>
        <w:t xml:space="preserve">y revisado por la </w:t>
      </w:r>
      <w:proofErr w:type="spellStart"/>
      <w:r w:rsidR="00EA620F">
        <w:rPr>
          <w:sz w:val="24"/>
          <w:szCs w:val="24"/>
        </w:rPr>
        <w:t>Ing</w:t>
      </w:r>
      <w:proofErr w:type="spellEnd"/>
      <w:r w:rsidR="00EA620F">
        <w:rPr>
          <w:sz w:val="24"/>
          <w:szCs w:val="24"/>
        </w:rPr>
        <w:t xml:space="preserve"> </w:t>
      </w:r>
      <w:r w:rsidR="001324F8">
        <w:rPr>
          <w:sz w:val="24"/>
          <w:szCs w:val="24"/>
        </w:rPr>
        <w:t>Camila Martínez, Analista de Planificación Institucional  y Dr. Mesías Ruano Montenegro, Procurador Síndico, respectivamente.</w:t>
      </w:r>
    </w:p>
    <w:p w:rsidR="00A80CB1" w:rsidRPr="00021E69" w:rsidRDefault="004F4AD1" w:rsidP="004F4AD1">
      <w:pPr>
        <w:pStyle w:val="Sinespaciado"/>
        <w:jc w:val="both"/>
        <w:rPr>
          <w:sz w:val="24"/>
          <w:szCs w:val="24"/>
        </w:rPr>
      </w:pPr>
      <w:r w:rsidRPr="00021E69">
        <w:rPr>
          <w:sz w:val="24"/>
          <w:szCs w:val="24"/>
        </w:rPr>
        <w:t xml:space="preserve"> </w:t>
      </w:r>
    </w:p>
    <w:p w:rsidR="004F4AD1" w:rsidRDefault="00A80CB1" w:rsidP="00A80CB1">
      <w:pPr>
        <w:pStyle w:val="Sinespaciado"/>
        <w:jc w:val="both"/>
        <w:rPr>
          <w:bCs/>
          <w:sz w:val="24"/>
          <w:szCs w:val="24"/>
        </w:rPr>
      </w:pPr>
      <w:r w:rsidRPr="00021E69">
        <w:rPr>
          <w:b/>
          <w:bCs/>
          <w:sz w:val="24"/>
          <w:szCs w:val="24"/>
        </w:rPr>
        <w:t xml:space="preserve">Art. 2.- </w:t>
      </w:r>
      <w:r w:rsidR="004F4AD1">
        <w:rPr>
          <w:b/>
          <w:bCs/>
          <w:sz w:val="24"/>
          <w:szCs w:val="24"/>
        </w:rPr>
        <w:t xml:space="preserve"> </w:t>
      </w:r>
      <w:r w:rsidR="004F4AD1">
        <w:rPr>
          <w:bCs/>
          <w:sz w:val="24"/>
          <w:szCs w:val="24"/>
        </w:rPr>
        <w:t>Disponer a la Unidad de Planificación Institucional, para que a través de la Unidad Sistemas se proceda a la publicación de la presente resolución en la página web institucional.</w:t>
      </w:r>
    </w:p>
    <w:p w:rsidR="004F4AD1" w:rsidRDefault="004F4AD1" w:rsidP="00A80CB1">
      <w:pPr>
        <w:pStyle w:val="Sinespaciado"/>
        <w:jc w:val="both"/>
        <w:rPr>
          <w:b/>
          <w:bCs/>
          <w:sz w:val="24"/>
          <w:szCs w:val="24"/>
        </w:rPr>
      </w:pPr>
    </w:p>
    <w:p w:rsidR="00D72936" w:rsidRPr="00D22E87" w:rsidRDefault="00A80CB1" w:rsidP="00D72936">
      <w:pPr>
        <w:pStyle w:val="Sinespaciado"/>
        <w:jc w:val="both"/>
        <w:rPr>
          <w:sz w:val="24"/>
          <w:szCs w:val="24"/>
        </w:rPr>
      </w:pPr>
      <w:r w:rsidRPr="00021E69">
        <w:rPr>
          <w:b/>
          <w:bCs/>
          <w:sz w:val="24"/>
          <w:szCs w:val="24"/>
        </w:rPr>
        <w:t xml:space="preserve">Art. 3.- </w:t>
      </w:r>
      <w:r w:rsidR="004F4AD1">
        <w:rPr>
          <w:bCs/>
          <w:sz w:val="24"/>
          <w:szCs w:val="24"/>
        </w:rPr>
        <w:t xml:space="preserve">Disponer a la Gerencia </w:t>
      </w:r>
      <w:r w:rsidR="007F3B23">
        <w:rPr>
          <w:bCs/>
          <w:sz w:val="24"/>
          <w:szCs w:val="24"/>
        </w:rPr>
        <w:t>Financiera</w:t>
      </w:r>
      <w:r w:rsidR="004F4AD1">
        <w:rPr>
          <w:bCs/>
          <w:sz w:val="24"/>
          <w:szCs w:val="24"/>
        </w:rPr>
        <w:t xml:space="preserve">, la socialización del contenido del Manual de </w:t>
      </w:r>
      <w:r w:rsidR="007F3B23">
        <w:rPr>
          <w:bCs/>
          <w:sz w:val="24"/>
          <w:szCs w:val="24"/>
        </w:rPr>
        <w:t>Recaudación</w:t>
      </w:r>
      <w:r w:rsidR="00D72936">
        <w:rPr>
          <w:bCs/>
          <w:sz w:val="24"/>
          <w:szCs w:val="24"/>
        </w:rPr>
        <w:t>, para conocimiento y cumplimiento de las y los servidores públicos de la institución.</w:t>
      </w:r>
    </w:p>
    <w:p w:rsidR="00A80CB1" w:rsidRDefault="00A80CB1" w:rsidP="00A80CB1">
      <w:pPr>
        <w:pStyle w:val="Sinespaciado"/>
        <w:jc w:val="both"/>
        <w:rPr>
          <w:bCs/>
          <w:sz w:val="24"/>
          <w:szCs w:val="24"/>
        </w:rPr>
      </w:pPr>
    </w:p>
    <w:p w:rsidR="00EA620F" w:rsidRDefault="00A80CB1" w:rsidP="00A80CB1">
      <w:pPr>
        <w:pStyle w:val="Sinespaciado"/>
        <w:jc w:val="both"/>
        <w:rPr>
          <w:bCs/>
          <w:sz w:val="24"/>
          <w:szCs w:val="24"/>
        </w:rPr>
      </w:pPr>
      <w:r>
        <w:rPr>
          <w:b/>
          <w:bCs/>
          <w:sz w:val="24"/>
          <w:szCs w:val="24"/>
        </w:rPr>
        <w:t>Art. 4</w:t>
      </w:r>
      <w:r w:rsidRPr="00021E69">
        <w:rPr>
          <w:b/>
          <w:bCs/>
          <w:sz w:val="24"/>
          <w:szCs w:val="24"/>
        </w:rPr>
        <w:t>.-</w:t>
      </w:r>
      <w:r>
        <w:rPr>
          <w:b/>
          <w:bCs/>
          <w:sz w:val="24"/>
          <w:szCs w:val="24"/>
        </w:rPr>
        <w:t xml:space="preserve"> </w:t>
      </w:r>
      <w:r w:rsidR="00D72936">
        <w:rPr>
          <w:bCs/>
          <w:sz w:val="24"/>
          <w:szCs w:val="24"/>
        </w:rPr>
        <w:t xml:space="preserve">El Manual de </w:t>
      </w:r>
      <w:r w:rsidR="001324F8">
        <w:rPr>
          <w:bCs/>
          <w:sz w:val="24"/>
          <w:szCs w:val="24"/>
        </w:rPr>
        <w:t>Recaudación</w:t>
      </w:r>
      <w:r w:rsidR="00D72936">
        <w:rPr>
          <w:bCs/>
          <w:sz w:val="24"/>
          <w:szCs w:val="24"/>
        </w:rPr>
        <w:t>, de la Empresa Pública Municipal Registro de la Propiedad del Cantón Santo Domingo, entrará en vigencia a partir de</w:t>
      </w:r>
      <w:r w:rsidR="00EA620F">
        <w:rPr>
          <w:bCs/>
          <w:sz w:val="24"/>
          <w:szCs w:val="24"/>
        </w:rPr>
        <w:t xml:space="preserve">l </w:t>
      </w:r>
      <w:r w:rsidR="001324F8">
        <w:rPr>
          <w:bCs/>
          <w:sz w:val="24"/>
          <w:szCs w:val="24"/>
        </w:rPr>
        <w:t>nueve</w:t>
      </w:r>
      <w:r w:rsidR="00EA620F">
        <w:rPr>
          <w:bCs/>
          <w:sz w:val="24"/>
          <w:szCs w:val="24"/>
        </w:rPr>
        <w:t xml:space="preserve"> de </w:t>
      </w:r>
      <w:r w:rsidR="001324F8">
        <w:rPr>
          <w:bCs/>
          <w:sz w:val="24"/>
          <w:szCs w:val="24"/>
        </w:rPr>
        <w:t>marzo</w:t>
      </w:r>
      <w:r w:rsidR="00EA620F">
        <w:rPr>
          <w:bCs/>
          <w:sz w:val="24"/>
          <w:szCs w:val="24"/>
        </w:rPr>
        <w:t xml:space="preserve"> d</w:t>
      </w:r>
      <w:r w:rsidR="0088208E">
        <w:rPr>
          <w:bCs/>
          <w:sz w:val="24"/>
          <w:szCs w:val="24"/>
        </w:rPr>
        <w:t>e</w:t>
      </w:r>
      <w:r w:rsidR="00EA620F">
        <w:rPr>
          <w:bCs/>
          <w:sz w:val="24"/>
          <w:szCs w:val="24"/>
        </w:rPr>
        <w:t>l 2020.</w:t>
      </w:r>
    </w:p>
    <w:p w:rsidR="00D72936" w:rsidRDefault="00EA620F" w:rsidP="00A80CB1">
      <w:pPr>
        <w:pStyle w:val="Sinespaciado"/>
        <w:jc w:val="both"/>
        <w:rPr>
          <w:bCs/>
          <w:sz w:val="24"/>
          <w:szCs w:val="24"/>
        </w:rPr>
      </w:pPr>
      <w:r>
        <w:rPr>
          <w:bCs/>
          <w:sz w:val="24"/>
          <w:szCs w:val="24"/>
        </w:rPr>
        <w:t xml:space="preserve"> </w:t>
      </w:r>
    </w:p>
    <w:p w:rsidR="00D72936" w:rsidRPr="00CE58ED" w:rsidRDefault="00D72936" w:rsidP="00A80CB1">
      <w:pPr>
        <w:pStyle w:val="Sinespaciado"/>
        <w:jc w:val="both"/>
        <w:rPr>
          <w:b/>
          <w:bCs/>
          <w:sz w:val="24"/>
          <w:szCs w:val="24"/>
        </w:rPr>
      </w:pPr>
      <w:r>
        <w:rPr>
          <w:bCs/>
          <w:sz w:val="24"/>
          <w:szCs w:val="24"/>
        </w:rPr>
        <w:tab/>
      </w:r>
      <w:r>
        <w:rPr>
          <w:bCs/>
          <w:sz w:val="24"/>
          <w:szCs w:val="24"/>
        </w:rPr>
        <w:tab/>
      </w:r>
      <w:r>
        <w:rPr>
          <w:bCs/>
          <w:sz w:val="24"/>
          <w:szCs w:val="24"/>
        </w:rPr>
        <w:tab/>
      </w:r>
      <w:r>
        <w:rPr>
          <w:bCs/>
          <w:sz w:val="24"/>
          <w:szCs w:val="24"/>
        </w:rPr>
        <w:tab/>
      </w:r>
      <w:r w:rsidRPr="00CE58ED">
        <w:rPr>
          <w:b/>
          <w:bCs/>
          <w:sz w:val="24"/>
          <w:szCs w:val="24"/>
        </w:rPr>
        <w:t>DISPOSICIÒN FINAL</w:t>
      </w:r>
    </w:p>
    <w:p w:rsidR="00D72936" w:rsidRDefault="00D72936" w:rsidP="00A80CB1">
      <w:pPr>
        <w:pStyle w:val="Sinespaciado"/>
        <w:jc w:val="both"/>
        <w:rPr>
          <w:bCs/>
          <w:sz w:val="24"/>
          <w:szCs w:val="24"/>
        </w:rPr>
      </w:pPr>
      <w:r>
        <w:rPr>
          <w:bCs/>
          <w:sz w:val="24"/>
          <w:szCs w:val="24"/>
        </w:rPr>
        <w:t xml:space="preserve">La presente resolución que contiene el  Manual de </w:t>
      </w:r>
      <w:r w:rsidR="001324F8">
        <w:rPr>
          <w:bCs/>
          <w:sz w:val="24"/>
          <w:szCs w:val="24"/>
        </w:rPr>
        <w:t>Recaudación</w:t>
      </w:r>
      <w:r>
        <w:rPr>
          <w:bCs/>
          <w:sz w:val="24"/>
          <w:szCs w:val="24"/>
        </w:rPr>
        <w:t>, de la Empresa Pública Municipal Registro de la Propiedad del Cantón Santo Domingo, entrará en vigencia a partir de</w:t>
      </w:r>
      <w:r w:rsidR="0088208E">
        <w:rPr>
          <w:bCs/>
          <w:sz w:val="24"/>
          <w:szCs w:val="24"/>
        </w:rPr>
        <w:t xml:space="preserve">l </w:t>
      </w:r>
      <w:r w:rsidR="001324F8">
        <w:rPr>
          <w:bCs/>
          <w:sz w:val="24"/>
          <w:szCs w:val="24"/>
        </w:rPr>
        <w:t>nueve</w:t>
      </w:r>
      <w:r w:rsidR="0088208E">
        <w:rPr>
          <w:bCs/>
          <w:sz w:val="24"/>
          <w:szCs w:val="24"/>
        </w:rPr>
        <w:t xml:space="preserve"> de </w:t>
      </w:r>
      <w:r w:rsidR="001324F8">
        <w:rPr>
          <w:bCs/>
          <w:sz w:val="24"/>
          <w:szCs w:val="24"/>
        </w:rPr>
        <w:t>marzo</w:t>
      </w:r>
      <w:r w:rsidR="0088208E">
        <w:rPr>
          <w:bCs/>
          <w:sz w:val="24"/>
          <w:szCs w:val="24"/>
        </w:rPr>
        <w:t xml:space="preserve"> del 2020</w:t>
      </w:r>
      <w:r>
        <w:rPr>
          <w:bCs/>
          <w:sz w:val="24"/>
          <w:szCs w:val="24"/>
        </w:rPr>
        <w:t>, dando cumplimiento a lo dispuesto en la Tercera Disposición Transitoria de la Ordenanza Munici</w:t>
      </w:r>
      <w:r w:rsidR="001324F8">
        <w:rPr>
          <w:bCs/>
          <w:sz w:val="24"/>
          <w:szCs w:val="24"/>
        </w:rPr>
        <w:t>pal No. M-072-VQM y se derogará el Manual de Recaudación anterior,</w:t>
      </w:r>
      <w:r>
        <w:rPr>
          <w:bCs/>
          <w:sz w:val="24"/>
          <w:szCs w:val="24"/>
        </w:rPr>
        <w:t xml:space="preserve"> normas  y disposiciones expedidas con anterioridad que se opongan al citado </w:t>
      </w:r>
      <w:r w:rsidR="001324F8">
        <w:rPr>
          <w:bCs/>
          <w:sz w:val="24"/>
          <w:szCs w:val="24"/>
        </w:rPr>
        <w:t>manual</w:t>
      </w:r>
      <w:r>
        <w:rPr>
          <w:bCs/>
          <w:sz w:val="24"/>
          <w:szCs w:val="24"/>
        </w:rPr>
        <w:t>.</w:t>
      </w:r>
    </w:p>
    <w:p w:rsidR="00CE58ED" w:rsidRDefault="00CE58ED" w:rsidP="00A80CB1">
      <w:pPr>
        <w:pStyle w:val="Sinespaciado"/>
        <w:jc w:val="both"/>
        <w:rPr>
          <w:bCs/>
          <w:sz w:val="24"/>
          <w:szCs w:val="24"/>
        </w:rPr>
      </w:pPr>
    </w:p>
    <w:p w:rsidR="00CE58ED" w:rsidRDefault="00CE58ED" w:rsidP="00A80CB1">
      <w:pPr>
        <w:pStyle w:val="Sinespaciado"/>
        <w:jc w:val="both"/>
        <w:rPr>
          <w:bCs/>
          <w:sz w:val="24"/>
          <w:szCs w:val="24"/>
        </w:rPr>
      </w:pPr>
      <w:r>
        <w:rPr>
          <w:bCs/>
          <w:sz w:val="24"/>
          <w:szCs w:val="24"/>
        </w:rPr>
        <w:t>Notifíquese y Cúmplase.-</w:t>
      </w:r>
    </w:p>
    <w:p w:rsidR="00CE58ED" w:rsidRDefault="00CE58ED" w:rsidP="00A80CB1">
      <w:pPr>
        <w:pStyle w:val="Sinespaciado"/>
        <w:jc w:val="both"/>
        <w:rPr>
          <w:bCs/>
          <w:sz w:val="24"/>
          <w:szCs w:val="24"/>
        </w:rPr>
      </w:pPr>
      <w:r>
        <w:rPr>
          <w:bCs/>
          <w:sz w:val="24"/>
          <w:szCs w:val="24"/>
        </w:rPr>
        <w:t>Dado en el Despacho de la Gerencia General de la Empresa Pública Registro de la Propiedad del Cantón</w:t>
      </w:r>
      <w:r w:rsidR="00EA620F">
        <w:rPr>
          <w:bCs/>
          <w:sz w:val="24"/>
          <w:szCs w:val="24"/>
        </w:rPr>
        <w:t xml:space="preserve"> Santo Domingo, a</w:t>
      </w:r>
      <w:r w:rsidR="0088208E">
        <w:rPr>
          <w:bCs/>
          <w:sz w:val="24"/>
          <w:szCs w:val="24"/>
        </w:rPr>
        <w:t xml:space="preserve"> los </w:t>
      </w:r>
      <w:r w:rsidR="001324F8">
        <w:rPr>
          <w:bCs/>
          <w:sz w:val="24"/>
          <w:szCs w:val="24"/>
        </w:rPr>
        <w:t>nueve</w:t>
      </w:r>
      <w:r w:rsidR="0088208E">
        <w:rPr>
          <w:bCs/>
          <w:sz w:val="24"/>
          <w:szCs w:val="24"/>
        </w:rPr>
        <w:t xml:space="preserve"> días del mes</w:t>
      </w:r>
      <w:r w:rsidR="00EA620F">
        <w:rPr>
          <w:bCs/>
          <w:sz w:val="24"/>
          <w:szCs w:val="24"/>
        </w:rPr>
        <w:t xml:space="preserve"> </w:t>
      </w:r>
      <w:r>
        <w:rPr>
          <w:bCs/>
          <w:sz w:val="24"/>
          <w:szCs w:val="24"/>
        </w:rPr>
        <w:t xml:space="preserve">  de </w:t>
      </w:r>
      <w:r w:rsidR="001324F8">
        <w:rPr>
          <w:bCs/>
          <w:sz w:val="24"/>
          <w:szCs w:val="24"/>
        </w:rPr>
        <w:t>marzo</w:t>
      </w:r>
      <w:r>
        <w:rPr>
          <w:bCs/>
          <w:sz w:val="24"/>
          <w:szCs w:val="24"/>
        </w:rPr>
        <w:t xml:space="preserve"> del 20</w:t>
      </w:r>
      <w:r w:rsidR="001324F8">
        <w:rPr>
          <w:bCs/>
          <w:sz w:val="24"/>
          <w:szCs w:val="24"/>
        </w:rPr>
        <w:t>20</w:t>
      </w:r>
      <w:r>
        <w:rPr>
          <w:bCs/>
          <w:sz w:val="24"/>
          <w:szCs w:val="24"/>
        </w:rPr>
        <w:t>.</w:t>
      </w:r>
    </w:p>
    <w:p w:rsidR="00D72936" w:rsidRDefault="00D72936" w:rsidP="00A80CB1">
      <w:pPr>
        <w:pStyle w:val="Sinespaciado"/>
        <w:jc w:val="both"/>
        <w:rPr>
          <w:bCs/>
          <w:sz w:val="24"/>
          <w:szCs w:val="24"/>
        </w:rPr>
      </w:pPr>
    </w:p>
    <w:p w:rsidR="00D72936" w:rsidRDefault="00D72936" w:rsidP="00A80CB1">
      <w:pPr>
        <w:pStyle w:val="Sinespaciado"/>
        <w:jc w:val="both"/>
        <w:rPr>
          <w:bCs/>
          <w:sz w:val="24"/>
          <w:szCs w:val="24"/>
        </w:rPr>
      </w:pPr>
    </w:p>
    <w:p w:rsidR="00CE58ED" w:rsidRDefault="00CE58ED" w:rsidP="00A80CB1">
      <w:pPr>
        <w:pStyle w:val="Sinespaciado"/>
        <w:jc w:val="both"/>
        <w:rPr>
          <w:bCs/>
          <w:sz w:val="24"/>
          <w:szCs w:val="24"/>
        </w:rPr>
      </w:pPr>
    </w:p>
    <w:p w:rsidR="00A80CB1" w:rsidRPr="00FE79C4" w:rsidRDefault="00CE58ED" w:rsidP="00CE58ED">
      <w:pPr>
        <w:pStyle w:val="Sinespaciado"/>
        <w:ind w:left="2124" w:firstLine="708"/>
        <w:rPr>
          <w:b/>
          <w:sz w:val="24"/>
          <w:szCs w:val="24"/>
        </w:rPr>
      </w:pPr>
      <w:r>
        <w:rPr>
          <w:b/>
          <w:sz w:val="24"/>
          <w:szCs w:val="24"/>
        </w:rPr>
        <w:t>LAURA SALGADO CÒRDOVA</w:t>
      </w:r>
    </w:p>
    <w:p w:rsidR="00A80CB1" w:rsidRDefault="00A80CB1" w:rsidP="00A80CB1">
      <w:pPr>
        <w:spacing w:after="0"/>
        <w:jc w:val="center"/>
        <w:rPr>
          <w:b/>
          <w:sz w:val="24"/>
          <w:szCs w:val="24"/>
        </w:rPr>
      </w:pPr>
      <w:r>
        <w:rPr>
          <w:b/>
          <w:sz w:val="24"/>
          <w:szCs w:val="24"/>
        </w:rPr>
        <w:t>GERENTE GENERAL DE LA EMPRESA PÚBLICA MUNICIPAL</w:t>
      </w:r>
    </w:p>
    <w:p w:rsidR="00CE58ED" w:rsidRPr="00D07D3C" w:rsidRDefault="00A80CB1" w:rsidP="00CE58ED">
      <w:pPr>
        <w:spacing w:after="0"/>
        <w:jc w:val="center"/>
        <w:rPr>
          <w:b/>
          <w:sz w:val="24"/>
          <w:szCs w:val="24"/>
        </w:rPr>
      </w:pPr>
      <w:r>
        <w:rPr>
          <w:b/>
          <w:sz w:val="24"/>
          <w:szCs w:val="24"/>
        </w:rPr>
        <w:t>REGISTRO DE LA PROPIEDAD DEL CANTON SANTO DOMINGO</w:t>
      </w:r>
    </w:p>
    <w:tbl>
      <w:tblPr>
        <w:tblStyle w:val="Tablaconcuadrcula"/>
        <w:tblpPr w:leftFromText="141" w:rightFromText="141" w:vertAnchor="text" w:horzAnchor="margin" w:tblpY="66"/>
        <w:tblW w:w="0" w:type="auto"/>
        <w:tblLook w:val="04A0"/>
      </w:tblPr>
      <w:tblGrid>
        <w:gridCol w:w="1526"/>
        <w:gridCol w:w="1764"/>
      </w:tblGrid>
      <w:tr w:rsidR="00CE58ED" w:rsidTr="0031752F">
        <w:trPr>
          <w:trHeight w:val="164"/>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58ED" w:rsidRDefault="00CE58ED" w:rsidP="0031752F">
            <w:pPr>
              <w:jc w:val="center"/>
              <w:rPr>
                <w:b/>
                <w:sz w:val="16"/>
                <w:szCs w:val="16"/>
              </w:rPr>
            </w:pPr>
            <w:r>
              <w:rPr>
                <w:b/>
                <w:sz w:val="16"/>
                <w:szCs w:val="16"/>
              </w:rPr>
              <w:lastRenderedPageBreak/>
              <w:t>Elaborado por:</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58ED" w:rsidRDefault="00CE58ED" w:rsidP="0031752F">
            <w:pPr>
              <w:jc w:val="center"/>
              <w:rPr>
                <w:b/>
                <w:sz w:val="16"/>
                <w:szCs w:val="16"/>
              </w:rPr>
            </w:pPr>
            <w:r>
              <w:rPr>
                <w:b/>
                <w:sz w:val="16"/>
                <w:szCs w:val="16"/>
              </w:rPr>
              <w:t>Firma</w:t>
            </w:r>
          </w:p>
        </w:tc>
      </w:tr>
      <w:tr w:rsidR="00CE58ED" w:rsidTr="0031752F">
        <w:trPr>
          <w:trHeight w:val="506"/>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58ED" w:rsidRDefault="00CE58ED" w:rsidP="0031752F">
            <w:pPr>
              <w:jc w:val="center"/>
              <w:rPr>
                <w:sz w:val="18"/>
                <w:szCs w:val="18"/>
              </w:rPr>
            </w:pPr>
          </w:p>
          <w:p w:rsidR="00CE58ED" w:rsidRDefault="00CE58ED" w:rsidP="0031752F">
            <w:pPr>
              <w:jc w:val="center"/>
              <w:rPr>
                <w:sz w:val="18"/>
                <w:szCs w:val="18"/>
              </w:rPr>
            </w:pPr>
            <w:r>
              <w:rPr>
                <w:sz w:val="18"/>
                <w:szCs w:val="18"/>
              </w:rPr>
              <w:t>Mesías Ruano</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58ED" w:rsidRDefault="00CE58ED" w:rsidP="0031752F">
            <w:pPr>
              <w:rPr>
                <w:sz w:val="18"/>
                <w:szCs w:val="18"/>
              </w:rPr>
            </w:pPr>
          </w:p>
        </w:tc>
      </w:tr>
    </w:tbl>
    <w:p w:rsidR="00CE58ED" w:rsidRDefault="00CE58ED" w:rsidP="00CE58ED">
      <w:pPr>
        <w:spacing w:after="0"/>
        <w:ind w:left="2124"/>
        <w:rPr>
          <w:b/>
          <w:sz w:val="24"/>
          <w:szCs w:val="24"/>
        </w:rPr>
      </w:pPr>
      <w:r>
        <w:rPr>
          <w:b/>
          <w:sz w:val="24"/>
          <w:szCs w:val="24"/>
        </w:rPr>
        <w:t xml:space="preserve">    </w:t>
      </w:r>
    </w:p>
    <w:p w:rsidR="00CE58ED" w:rsidRDefault="00CE58ED" w:rsidP="00A80CB1">
      <w:pPr>
        <w:spacing w:after="0"/>
        <w:jc w:val="center"/>
        <w:rPr>
          <w:b/>
          <w:sz w:val="24"/>
          <w:szCs w:val="24"/>
        </w:rPr>
      </w:pPr>
    </w:p>
    <w:p w:rsidR="00A80CB1" w:rsidRDefault="00A80CB1" w:rsidP="00A80CB1">
      <w:pPr>
        <w:spacing w:after="0" w:line="240" w:lineRule="auto"/>
        <w:jc w:val="center"/>
        <w:rPr>
          <w:b/>
          <w:sz w:val="24"/>
          <w:szCs w:val="24"/>
        </w:rPr>
      </w:pPr>
    </w:p>
    <w:p w:rsidR="00A80CB1" w:rsidRDefault="00A80CB1" w:rsidP="001427D7">
      <w:pPr>
        <w:spacing w:after="0" w:line="240" w:lineRule="auto"/>
        <w:jc w:val="center"/>
        <w:rPr>
          <w:b/>
          <w:sz w:val="24"/>
          <w:szCs w:val="24"/>
        </w:rPr>
      </w:pPr>
    </w:p>
    <w:p w:rsidR="00A80CB1" w:rsidRDefault="00A80CB1" w:rsidP="001427D7">
      <w:pPr>
        <w:spacing w:after="0" w:line="240" w:lineRule="auto"/>
        <w:jc w:val="center"/>
        <w:rPr>
          <w:b/>
          <w:sz w:val="24"/>
          <w:szCs w:val="24"/>
        </w:rPr>
      </w:pPr>
    </w:p>
    <w:p w:rsidR="00A80CB1" w:rsidRDefault="00A80CB1" w:rsidP="001427D7">
      <w:pPr>
        <w:spacing w:after="0" w:line="240" w:lineRule="auto"/>
        <w:jc w:val="center"/>
        <w:rPr>
          <w:b/>
          <w:sz w:val="24"/>
          <w:szCs w:val="24"/>
        </w:rPr>
      </w:pPr>
    </w:p>
    <w:p w:rsidR="00EA620F" w:rsidRDefault="00EA620F" w:rsidP="001427D7">
      <w:pPr>
        <w:spacing w:after="0" w:line="240" w:lineRule="auto"/>
        <w:jc w:val="center"/>
        <w:rPr>
          <w:b/>
          <w:sz w:val="24"/>
          <w:szCs w:val="24"/>
        </w:rPr>
      </w:pPr>
    </w:p>
    <w:p w:rsidR="00EA620F" w:rsidRDefault="00EA620F" w:rsidP="001427D7">
      <w:pPr>
        <w:spacing w:after="0" w:line="240" w:lineRule="auto"/>
        <w:jc w:val="center"/>
        <w:rPr>
          <w:b/>
          <w:sz w:val="24"/>
          <w:szCs w:val="24"/>
        </w:rPr>
      </w:pPr>
    </w:p>
    <w:p w:rsidR="00EA620F" w:rsidRDefault="00EA620F" w:rsidP="001427D7">
      <w:pPr>
        <w:spacing w:after="0" w:line="240" w:lineRule="auto"/>
        <w:jc w:val="center"/>
        <w:rPr>
          <w:b/>
          <w:sz w:val="24"/>
          <w:szCs w:val="24"/>
        </w:rPr>
      </w:pPr>
    </w:p>
    <w:p w:rsidR="00EA620F" w:rsidRDefault="00EA620F" w:rsidP="001427D7">
      <w:pPr>
        <w:spacing w:after="0" w:line="240" w:lineRule="auto"/>
        <w:jc w:val="center"/>
        <w:rPr>
          <w:b/>
          <w:sz w:val="24"/>
          <w:szCs w:val="24"/>
        </w:rPr>
      </w:pPr>
    </w:p>
    <w:p w:rsidR="001427D7" w:rsidRDefault="001427D7" w:rsidP="001427D7">
      <w:pPr>
        <w:spacing w:after="0" w:line="240" w:lineRule="auto"/>
        <w:jc w:val="center"/>
        <w:rPr>
          <w:b/>
          <w:sz w:val="24"/>
          <w:szCs w:val="24"/>
        </w:rPr>
      </w:pPr>
      <w:r w:rsidRPr="0077636E">
        <w:rPr>
          <w:b/>
          <w:sz w:val="24"/>
          <w:szCs w:val="24"/>
        </w:rPr>
        <w:t xml:space="preserve">RESOLUCIÓN </w:t>
      </w:r>
      <w:r>
        <w:rPr>
          <w:b/>
          <w:sz w:val="24"/>
          <w:szCs w:val="24"/>
        </w:rPr>
        <w:t>No. EPMRP-SD-2018-044</w:t>
      </w:r>
    </w:p>
    <w:p w:rsidR="001427D7" w:rsidRDefault="001427D7" w:rsidP="001427D7">
      <w:pPr>
        <w:spacing w:after="0" w:line="240" w:lineRule="auto"/>
        <w:jc w:val="center"/>
        <w:rPr>
          <w:b/>
          <w:sz w:val="24"/>
          <w:szCs w:val="24"/>
        </w:rPr>
      </w:pPr>
    </w:p>
    <w:p w:rsidR="001427D7" w:rsidRDefault="001427D7" w:rsidP="001427D7">
      <w:pPr>
        <w:spacing w:after="0" w:line="240" w:lineRule="auto"/>
        <w:jc w:val="center"/>
        <w:rPr>
          <w:b/>
          <w:sz w:val="24"/>
          <w:szCs w:val="24"/>
        </w:rPr>
      </w:pPr>
    </w:p>
    <w:p w:rsidR="001427D7" w:rsidRPr="0077636E" w:rsidRDefault="001427D7" w:rsidP="001427D7">
      <w:pPr>
        <w:spacing w:after="0" w:line="240" w:lineRule="auto"/>
        <w:jc w:val="center"/>
        <w:rPr>
          <w:b/>
          <w:sz w:val="24"/>
          <w:szCs w:val="24"/>
        </w:rPr>
      </w:pPr>
      <w:r>
        <w:rPr>
          <w:b/>
          <w:sz w:val="24"/>
          <w:szCs w:val="24"/>
        </w:rPr>
        <w:t>LAURA SALGADO CÒRDOVA</w:t>
      </w:r>
    </w:p>
    <w:p w:rsidR="001427D7" w:rsidRDefault="001427D7" w:rsidP="001427D7">
      <w:pPr>
        <w:spacing w:after="0" w:line="240" w:lineRule="auto"/>
        <w:jc w:val="center"/>
        <w:rPr>
          <w:b/>
          <w:sz w:val="24"/>
          <w:szCs w:val="24"/>
        </w:rPr>
      </w:pPr>
      <w:r>
        <w:rPr>
          <w:b/>
          <w:sz w:val="24"/>
          <w:szCs w:val="24"/>
        </w:rPr>
        <w:t>GERENTE GENERAL DE LA EMPRESA PÚBLICA MUNICIPAL</w:t>
      </w:r>
    </w:p>
    <w:p w:rsidR="001427D7" w:rsidRDefault="001427D7" w:rsidP="001427D7">
      <w:pPr>
        <w:spacing w:after="0" w:line="240" w:lineRule="auto"/>
        <w:jc w:val="center"/>
        <w:rPr>
          <w:b/>
          <w:sz w:val="24"/>
          <w:szCs w:val="24"/>
        </w:rPr>
      </w:pPr>
      <w:r>
        <w:rPr>
          <w:b/>
          <w:sz w:val="24"/>
          <w:szCs w:val="24"/>
        </w:rPr>
        <w:t xml:space="preserve">REGISTRO DE LA PROPIEDAD DEL CANTON SANTO DOMINGO </w:t>
      </w:r>
    </w:p>
    <w:p w:rsidR="001427D7" w:rsidRDefault="001427D7" w:rsidP="001427D7">
      <w:pPr>
        <w:spacing w:after="0" w:line="240" w:lineRule="auto"/>
        <w:jc w:val="center"/>
        <w:rPr>
          <w:b/>
          <w:sz w:val="24"/>
          <w:szCs w:val="24"/>
        </w:rPr>
      </w:pPr>
    </w:p>
    <w:p w:rsidR="001427D7" w:rsidRPr="0077636E" w:rsidRDefault="001427D7" w:rsidP="001427D7">
      <w:pPr>
        <w:spacing w:after="0" w:line="240" w:lineRule="auto"/>
        <w:jc w:val="center"/>
        <w:rPr>
          <w:b/>
          <w:sz w:val="24"/>
          <w:szCs w:val="24"/>
        </w:rPr>
      </w:pPr>
      <w:r w:rsidRPr="0077636E">
        <w:rPr>
          <w:b/>
          <w:sz w:val="24"/>
          <w:szCs w:val="24"/>
        </w:rPr>
        <w:t>CONSIDERANDO:</w:t>
      </w:r>
    </w:p>
    <w:p w:rsidR="001427D7" w:rsidRDefault="001427D7" w:rsidP="001427D7">
      <w:pPr>
        <w:spacing w:after="0" w:line="240" w:lineRule="auto"/>
        <w:rPr>
          <w:sz w:val="24"/>
          <w:szCs w:val="24"/>
        </w:rPr>
      </w:pPr>
    </w:p>
    <w:p w:rsidR="001427D7" w:rsidRDefault="001427D7" w:rsidP="001427D7">
      <w:pPr>
        <w:pStyle w:val="NormalWeb"/>
        <w:spacing w:before="0" w:after="0"/>
        <w:jc w:val="both"/>
        <w:rPr>
          <w:rFonts w:asciiTheme="minorHAnsi" w:eastAsiaTheme="minorHAnsi" w:hAnsiTheme="minorHAnsi" w:cstheme="minorBidi"/>
          <w:color w:val="auto"/>
          <w:lang w:eastAsia="en-US"/>
        </w:rPr>
      </w:pPr>
      <w:r w:rsidRPr="00947C64">
        <w:rPr>
          <w:rFonts w:asciiTheme="minorHAnsi" w:eastAsiaTheme="minorHAnsi" w:hAnsiTheme="minorHAnsi" w:cstheme="minorBidi"/>
          <w:b/>
          <w:color w:val="auto"/>
          <w:lang w:eastAsia="en-US"/>
        </w:rPr>
        <w:t>Que</w:t>
      </w:r>
      <w:r w:rsidRPr="00947C64">
        <w:rPr>
          <w:rFonts w:asciiTheme="minorHAnsi" w:eastAsiaTheme="minorHAnsi" w:hAnsiTheme="minorHAnsi" w:cstheme="minorBidi"/>
          <w:color w:val="auto"/>
          <w:lang w:eastAsia="en-US"/>
        </w:rPr>
        <w:t>, el artículo 11 de la Constitución de la República del Ecuador, establece que el Estado adoptará medidas de acción afirmativa que promuevan la igualdad real a favor de los titulares de derechos que se encuentren en situación de desigualdad y que los derechos serán plenamente justiciables. No podrá alegarse falta de norma jurídica para justificar su violación o desconocimiento</w:t>
      </w:r>
      <w:r w:rsidRPr="00DC2F96">
        <w:t xml:space="preserve">, </w:t>
      </w:r>
      <w:r w:rsidRPr="00947C64">
        <w:rPr>
          <w:rFonts w:asciiTheme="minorHAnsi" w:eastAsiaTheme="minorHAnsi" w:hAnsiTheme="minorHAnsi" w:cstheme="minorBidi"/>
          <w:color w:val="auto"/>
          <w:lang w:eastAsia="en-US"/>
        </w:rPr>
        <w:t>para desechar la acción por esos hechos ni para negar su reconocimiento y el contenido de los derechos se desarrollará de manera progresiva a través de la normas, la jurisprudencia y las políticas públicas;</w:t>
      </w:r>
    </w:p>
    <w:p w:rsidR="001427D7" w:rsidRPr="00947C64" w:rsidRDefault="001427D7" w:rsidP="001427D7">
      <w:pPr>
        <w:pStyle w:val="NormalWeb"/>
        <w:spacing w:before="0" w:after="0"/>
        <w:jc w:val="both"/>
        <w:rPr>
          <w:rFonts w:asciiTheme="minorHAnsi" w:eastAsiaTheme="minorHAnsi" w:hAnsiTheme="minorHAnsi" w:cstheme="minorBidi"/>
          <w:color w:val="auto"/>
          <w:lang w:eastAsia="en-US"/>
        </w:rPr>
      </w:pPr>
    </w:p>
    <w:p w:rsidR="001427D7" w:rsidRDefault="001427D7" w:rsidP="001427D7">
      <w:pPr>
        <w:pStyle w:val="NormalWeb"/>
        <w:spacing w:before="0" w:after="0"/>
        <w:jc w:val="both"/>
        <w:rPr>
          <w:rFonts w:asciiTheme="minorHAnsi" w:hAnsiTheme="minorHAnsi" w:cs="Arial"/>
        </w:rPr>
      </w:pPr>
      <w:r w:rsidRPr="00947C64">
        <w:rPr>
          <w:rFonts w:asciiTheme="minorHAnsi" w:eastAsiaTheme="minorHAnsi" w:hAnsiTheme="minorHAnsi" w:cstheme="minorBidi"/>
          <w:b/>
          <w:color w:val="auto"/>
          <w:lang w:eastAsia="en-US"/>
        </w:rPr>
        <w:t>Que</w:t>
      </w:r>
      <w:r w:rsidRPr="00947C64">
        <w:rPr>
          <w:rFonts w:asciiTheme="minorHAnsi" w:eastAsiaTheme="minorHAnsi" w:hAnsiTheme="minorHAnsi" w:cstheme="minorBidi"/>
          <w:color w:val="auto"/>
          <w:lang w:eastAsia="en-US"/>
        </w:rPr>
        <w:t>, el artículo 226 de la Constitución de la República del Ecuador, en su Capítulo VII, Sección Primera, sobre el Sector Publico, establece “Las instituciones del Estado, sus organismos, dependencias, las servidoras o servidores públicos y las personas que actúen en virtud de una potestad estatal ejercerán solamente las competencias y facultades que le sean atribuidas en la Constitución y la ley. Tendrán el deber de coordinar acciones para el cumplimiento de sus fines y hacer efectivo el goce y ejercicio de los derechos</w:t>
      </w:r>
      <w:r w:rsidRPr="00576B83">
        <w:rPr>
          <w:rFonts w:asciiTheme="minorHAnsi" w:hAnsiTheme="minorHAnsi" w:cs="Arial"/>
        </w:rPr>
        <w:t xml:space="preserve"> reconocidos en la Constitución”;</w:t>
      </w:r>
    </w:p>
    <w:p w:rsidR="001427D7" w:rsidRPr="00576B83" w:rsidRDefault="001427D7" w:rsidP="001427D7">
      <w:pPr>
        <w:pStyle w:val="NormalWeb"/>
        <w:spacing w:before="0" w:after="0"/>
        <w:jc w:val="both"/>
        <w:rPr>
          <w:rFonts w:asciiTheme="minorHAnsi" w:hAnsiTheme="minorHAnsi" w:cs="Arial"/>
        </w:rPr>
      </w:pPr>
    </w:p>
    <w:p w:rsidR="001427D7" w:rsidRPr="003D3801" w:rsidRDefault="001427D7" w:rsidP="001427D7">
      <w:pPr>
        <w:pStyle w:val="NormalWeb"/>
        <w:spacing w:before="0" w:after="0"/>
        <w:jc w:val="both"/>
        <w:rPr>
          <w:rFonts w:asciiTheme="minorHAnsi" w:hAnsiTheme="minorHAnsi" w:cs="Arial"/>
        </w:rPr>
      </w:pPr>
      <w:r w:rsidRPr="003D3801">
        <w:rPr>
          <w:rFonts w:asciiTheme="minorHAnsi" w:hAnsiTheme="minorHAnsi" w:cs="Arial"/>
          <w:b/>
        </w:rPr>
        <w:t xml:space="preserve">Que, </w:t>
      </w:r>
      <w:r w:rsidRPr="003D3801">
        <w:rPr>
          <w:rFonts w:asciiTheme="minorHAnsi" w:hAnsiTheme="minorHAnsi" w:cs="Arial"/>
        </w:rPr>
        <w:t>el artículo 227 de la Constitución de la República del Ecuador, en su Capítulo VII, Sección Segunda, sobre la Administración Pública, indica que la administración pública se rige por los principios de eficacia, eficiencia, calidad, jerarquía, desconcentración, coordinación, participación, planificación, seguridad, transparencia, y evaluación.</w:t>
      </w:r>
    </w:p>
    <w:p w:rsidR="001427D7" w:rsidRDefault="001427D7" w:rsidP="001427D7">
      <w:pPr>
        <w:pStyle w:val="NormalWeb"/>
        <w:spacing w:before="0" w:after="0"/>
        <w:jc w:val="both"/>
        <w:rPr>
          <w:rFonts w:asciiTheme="minorHAnsi" w:hAnsiTheme="minorHAnsi" w:cs="Arial"/>
          <w:b/>
        </w:rPr>
      </w:pPr>
    </w:p>
    <w:p w:rsidR="001427D7" w:rsidRDefault="001427D7" w:rsidP="001427D7">
      <w:pPr>
        <w:pStyle w:val="NormalWeb"/>
        <w:spacing w:before="0" w:after="0"/>
        <w:jc w:val="both"/>
        <w:rPr>
          <w:rFonts w:asciiTheme="minorHAnsi" w:hAnsiTheme="minorHAnsi" w:cs="Arial"/>
        </w:rPr>
      </w:pPr>
      <w:r w:rsidRPr="003D3801">
        <w:rPr>
          <w:rFonts w:asciiTheme="minorHAnsi" w:hAnsiTheme="minorHAnsi" w:cs="Arial"/>
          <w:b/>
        </w:rPr>
        <w:lastRenderedPageBreak/>
        <w:t xml:space="preserve">Que, </w:t>
      </w:r>
      <w:r w:rsidRPr="003D3801">
        <w:rPr>
          <w:rFonts w:asciiTheme="minorHAnsi" w:hAnsiTheme="minorHAnsi" w:cs="Arial"/>
        </w:rPr>
        <w:t>el artículo 265 de la Constitución de la República del Ecuador, en su Capítulo IV, sobre el Régimen de Competencias, establece.- El sistema público de registro de la propiedad será administrado de manera concurrente entre el Ejecutivo y las municipalidades.</w:t>
      </w:r>
    </w:p>
    <w:p w:rsidR="001427D7" w:rsidRPr="003D3801" w:rsidRDefault="001427D7" w:rsidP="001427D7">
      <w:pPr>
        <w:pStyle w:val="NormalWeb"/>
        <w:spacing w:before="0" w:after="0"/>
        <w:jc w:val="both"/>
        <w:rPr>
          <w:rFonts w:asciiTheme="minorHAnsi" w:hAnsiTheme="minorHAnsi" w:cs="Arial"/>
        </w:rPr>
      </w:pPr>
    </w:p>
    <w:p w:rsidR="001427D7" w:rsidRDefault="001427D7" w:rsidP="001427D7">
      <w:pPr>
        <w:pStyle w:val="NormalWeb"/>
        <w:spacing w:before="0" w:after="0"/>
        <w:jc w:val="both"/>
        <w:rPr>
          <w:rFonts w:asciiTheme="minorHAnsi" w:hAnsiTheme="minorHAnsi" w:cs="Arial"/>
        </w:rPr>
      </w:pPr>
      <w:r w:rsidRPr="003D3801">
        <w:rPr>
          <w:rFonts w:asciiTheme="minorHAnsi" w:hAnsiTheme="minorHAnsi" w:cs="Arial"/>
          <w:b/>
        </w:rPr>
        <w:t>Que</w:t>
      </w:r>
      <w:r w:rsidRPr="003D3801">
        <w:rPr>
          <w:rFonts w:asciiTheme="minorHAnsi" w:hAnsiTheme="minorHAnsi" w:cs="Arial"/>
        </w:rPr>
        <w:t>, el primer inciso del Art. 142 del Código Orgánico de Organización Territorial, Autonomía y Descentralización que manifiesta: “La administración de los reg</w:t>
      </w:r>
      <w:r>
        <w:rPr>
          <w:rFonts w:asciiTheme="minorHAnsi" w:hAnsiTheme="minorHAnsi" w:cs="Arial"/>
        </w:rPr>
        <w:t>istros de la propiedad de cada C</w:t>
      </w:r>
      <w:r w:rsidRPr="003D3801">
        <w:rPr>
          <w:rFonts w:asciiTheme="minorHAnsi" w:hAnsiTheme="minorHAnsi" w:cs="Arial"/>
        </w:rPr>
        <w:t>antón, corresponde a los gobiernos autónomos descentralizados municipales. El sistema público nacional de registro de la propiedad corresponde al gobierno central y su administración se ejercerá de manera concurrente con los Gobiernos Autónomos Descentralizados Municipales de acuerdo con lo que disponga a la ley que organice este registro…”</w:t>
      </w:r>
    </w:p>
    <w:p w:rsidR="001427D7" w:rsidRPr="00947C64" w:rsidRDefault="001427D7" w:rsidP="001427D7">
      <w:pPr>
        <w:pStyle w:val="NormalWeb"/>
        <w:spacing w:before="0" w:after="0"/>
        <w:jc w:val="both"/>
        <w:rPr>
          <w:rFonts w:asciiTheme="minorHAnsi" w:hAnsiTheme="minorHAnsi" w:cs="Arial"/>
        </w:rPr>
      </w:pPr>
    </w:p>
    <w:p w:rsidR="001427D7" w:rsidRPr="00947C64" w:rsidRDefault="001427D7" w:rsidP="001427D7">
      <w:pPr>
        <w:pStyle w:val="NormalWeb"/>
        <w:spacing w:before="0" w:after="0"/>
        <w:jc w:val="both"/>
        <w:rPr>
          <w:rFonts w:asciiTheme="minorHAnsi" w:hAnsiTheme="minorHAnsi" w:cs="Arial"/>
        </w:rPr>
      </w:pPr>
      <w:r w:rsidRPr="00947C64">
        <w:rPr>
          <w:rFonts w:asciiTheme="minorHAnsi" w:hAnsiTheme="minorHAnsi" w:cs="Arial"/>
          <w:b/>
        </w:rPr>
        <w:t>Que</w:t>
      </w:r>
      <w:r w:rsidRPr="00947C64">
        <w:rPr>
          <w:rFonts w:asciiTheme="minorHAnsi" w:hAnsiTheme="minorHAnsi" w:cs="Arial"/>
        </w:rPr>
        <w:t xml:space="preserve">, la Ordenanza Municipal No. M-072-VQM, de 24 de noviembre de 2016, en su Art. 1 menciona: “Creación.- Créase la empresa pública municipal denominada “REGISTRO DE LA PROPIEDAD DEL CANTÓN SANTO DOMINGO – EPM-RPSD, cuyas siglas serán EPM-RPSD, como sociedad de derecho público, con personería jurídica y patrimonio propio, autonomía presupuestaria, financiera, economía, administrativa y de gestión…”  </w:t>
      </w:r>
    </w:p>
    <w:p w:rsidR="001427D7" w:rsidRDefault="001427D7" w:rsidP="001427D7">
      <w:pPr>
        <w:pStyle w:val="Sinespaciado"/>
        <w:jc w:val="both"/>
        <w:rPr>
          <w:sz w:val="24"/>
          <w:szCs w:val="24"/>
        </w:rPr>
      </w:pPr>
    </w:p>
    <w:p w:rsidR="001427D7" w:rsidRPr="00947C64" w:rsidRDefault="001427D7" w:rsidP="001427D7">
      <w:pPr>
        <w:pStyle w:val="NormalWeb"/>
        <w:spacing w:before="0" w:after="0"/>
        <w:jc w:val="both"/>
        <w:rPr>
          <w:rFonts w:asciiTheme="minorHAnsi" w:hAnsiTheme="minorHAnsi" w:cs="Arial"/>
        </w:rPr>
      </w:pPr>
      <w:r w:rsidRPr="00947C64">
        <w:rPr>
          <w:rFonts w:asciiTheme="minorHAnsi" w:hAnsiTheme="minorHAnsi" w:cs="Arial"/>
          <w:b/>
        </w:rPr>
        <w:t>Que</w:t>
      </w:r>
      <w:r w:rsidRPr="00947C64">
        <w:rPr>
          <w:rFonts w:asciiTheme="minorHAnsi" w:hAnsiTheme="minorHAnsi" w:cs="Arial"/>
        </w:rPr>
        <w:t>, el artículo 9 de la Ordenanza Municipal No.M-072-VQM, expresamente indica: “Organización Empresarial.- La dirección y administración de la Empresa Pública Municipal Registro de la Propiedad del Cantón Santo Domingo EPM-RPSD, se ejercerán a través de los siguientes órganos de dirección y administración: 1. Directorio y 2. La Gerencia General”;</w:t>
      </w:r>
    </w:p>
    <w:p w:rsidR="001427D7" w:rsidRDefault="001427D7" w:rsidP="001427D7">
      <w:pPr>
        <w:pStyle w:val="Sinespaciado"/>
        <w:jc w:val="both"/>
        <w:rPr>
          <w:sz w:val="24"/>
          <w:szCs w:val="24"/>
        </w:rPr>
      </w:pPr>
    </w:p>
    <w:p w:rsidR="001427D7" w:rsidRPr="00947C64" w:rsidRDefault="001427D7" w:rsidP="001427D7">
      <w:pPr>
        <w:spacing w:after="0" w:line="240" w:lineRule="auto"/>
        <w:jc w:val="both"/>
        <w:rPr>
          <w:sz w:val="24"/>
          <w:szCs w:val="24"/>
        </w:rPr>
      </w:pPr>
      <w:r w:rsidRPr="00947C64">
        <w:rPr>
          <w:b/>
          <w:sz w:val="24"/>
          <w:szCs w:val="24"/>
        </w:rPr>
        <w:t>Que</w:t>
      </w:r>
      <w:r w:rsidRPr="00947C64">
        <w:rPr>
          <w:sz w:val="24"/>
          <w:szCs w:val="24"/>
        </w:rPr>
        <w:t>, la Ordenanza Municipal No.M-072-VQM, en su Art. 18 dispone: “la o el Gerente General es la máxima autoridad administrativa de la empresa pública y ejercerá la representación legal, judicial y extrajudicial de la misma, siendo responsable ante el Directorio por la gestión empresarial, administrativa, económica, financiera, comercial, técnica y operativa…”;</w:t>
      </w:r>
    </w:p>
    <w:p w:rsidR="001427D7" w:rsidRDefault="001427D7" w:rsidP="001427D7">
      <w:pPr>
        <w:pStyle w:val="Sinespaciado"/>
        <w:jc w:val="both"/>
        <w:rPr>
          <w:sz w:val="24"/>
          <w:szCs w:val="24"/>
        </w:rPr>
      </w:pPr>
    </w:p>
    <w:p w:rsidR="001427D7" w:rsidRPr="00000F80" w:rsidRDefault="001427D7" w:rsidP="001427D7">
      <w:pPr>
        <w:spacing w:after="0" w:line="240" w:lineRule="auto"/>
        <w:jc w:val="both"/>
        <w:rPr>
          <w:sz w:val="24"/>
          <w:szCs w:val="24"/>
        </w:rPr>
      </w:pPr>
      <w:r w:rsidRPr="00000F80">
        <w:rPr>
          <w:b/>
          <w:sz w:val="24"/>
          <w:szCs w:val="24"/>
        </w:rPr>
        <w:t>Que</w:t>
      </w:r>
      <w:r w:rsidRPr="00000F80">
        <w:rPr>
          <w:sz w:val="24"/>
          <w:szCs w:val="24"/>
        </w:rPr>
        <w:t>, mediante Resolución EPMRP-SD-VQM-SE-007-2017-07-31-01, de 31 de Julio del 2017, el Directorio de la Empresa Pública Municipal Registro de la Propiedad del cantón Santo Domingo, resolvió encargar la Gerencia General de la Empresa de Pública Municipal Registro de la Propiedad del cantón Santo Domingo, a la Ing. Alejandra Carrillo Cruz, a partir del 01 de Agosto del 2017, para cuyo efecto se ha emitido la acción de personal No. 029, de fecha 01 de Agosto del 2017;</w:t>
      </w:r>
    </w:p>
    <w:p w:rsidR="001427D7" w:rsidRPr="00000F80" w:rsidRDefault="001427D7" w:rsidP="001427D7">
      <w:pPr>
        <w:spacing w:after="0" w:line="240" w:lineRule="auto"/>
        <w:jc w:val="both"/>
        <w:rPr>
          <w:sz w:val="24"/>
          <w:szCs w:val="24"/>
        </w:rPr>
      </w:pPr>
    </w:p>
    <w:p w:rsidR="001427D7" w:rsidRPr="00B56BEC" w:rsidRDefault="001427D7" w:rsidP="001427D7">
      <w:pPr>
        <w:spacing w:after="0" w:line="240" w:lineRule="auto"/>
        <w:jc w:val="both"/>
        <w:rPr>
          <w:sz w:val="24"/>
          <w:szCs w:val="24"/>
        </w:rPr>
      </w:pPr>
      <w:r w:rsidRPr="00B56BEC">
        <w:rPr>
          <w:b/>
          <w:sz w:val="24"/>
          <w:szCs w:val="24"/>
        </w:rPr>
        <w:t>Que</w:t>
      </w:r>
      <w:r w:rsidRPr="00B56BEC">
        <w:rPr>
          <w:sz w:val="24"/>
          <w:szCs w:val="24"/>
        </w:rPr>
        <w:t xml:space="preserve">, mediante Resolución EPMRP-SD-VQM-SO-009-2017-11-13-04, de 13 de noviembre del 2017, el Directorio de la Empresa Pública Municipal Registro de la </w:t>
      </w:r>
      <w:r w:rsidRPr="00B56BEC">
        <w:rPr>
          <w:sz w:val="24"/>
          <w:szCs w:val="24"/>
        </w:rPr>
        <w:lastRenderedPageBreak/>
        <w:t>Propiedad del cantón Santo Domingo, en sesión ordinaria a través de votación ordinaria por unanimidad, aprueba la proforma presupuestaria del año 2018, de la Empresa Pública Municipal Registro de la Propiedad del cantón Santo Domingo;</w:t>
      </w:r>
    </w:p>
    <w:p w:rsidR="001427D7" w:rsidRDefault="001427D7" w:rsidP="001427D7">
      <w:pPr>
        <w:spacing w:after="0" w:line="240" w:lineRule="auto"/>
        <w:jc w:val="both"/>
        <w:rPr>
          <w:b/>
          <w:sz w:val="24"/>
          <w:szCs w:val="24"/>
        </w:rPr>
      </w:pPr>
    </w:p>
    <w:p w:rsidR="001427D7" w:rsidRPr="00B56BEC" w:rsidRDefault="001427D7" w:rsidP="001427D7">
      <w:pPr>
        <w:spacing w:after="0" w:line="240" w:lineRule="auto"/>
        <w:jc w:val="both"/>
        <w:rPr>
          <w:sz w:val="24"/>
          <w:szCs w:val="24"/>
        </w:rPr>
      </w:pPr>
      <w:r w:rsidRPr="00B56BEC">
        <w:rPr>
          <w:b/>
          <w:sz w:val="24"/>
          <w:szCs w:val="24"/>
        </w:rPr>
        <w:t>Que</w:t>
      </w:r>
      <w:r w:rsidRPr="00B56BEC">
        <w:rPr>
          <w:sz w:val="24"/>
          <w:szCs w:val="24"/>
        </w:rPr>
        <w:t>, mediante Resolución EPMRP-SD-2017-168, de fecha 29 de Noviembre del 20</w:t>
      </w:r>
      <w:r>
        <w:rPr>
          <w:sz w:val="24"/>
          <w:szCs w:val="24"/>
        </w:rPr>
        <w:t>17, se aprueba el Plan Operativo</w:t>
      </w:r>
      <w:r w:rsidRPr="00B56BEC">
        <w:rPr>
          <w:sz w:val="24"/>
          <w:szCs w:val="24"/>
        </w:rPr>
        <w:t xml:space="preserve"> Anual 2018, de la Empresa Pública Municipal Registro de la Propiedad del cantón Santo Domingo; </w:t>
      </w:r>
    </w:p>
    <w:p w:rsidR="001427D7" w:rsidRDefault="001427D7" w:rsidP="001427D7">
      <w:pPr>
        <w:spacing w:after="0" w:line="240" w:lineRule="auto"/>
        <w:jc w:val="both"/>
        <w:rPr>
          <w:b/>
          <w:sz w:val="24"/>
          <w:szCs w:val="24"/>
        </w:rPr>
      </w:pPr>
    </w:p>
    <w:p w:rsidR="001427D7" w:rsidRPr="00000F80" w:rsidRDefault="001427D7" w:rsidP="001427D7">
      <w:pPr>
        <w:spacing w:after="0" w:line="240" w:lineRule="auto"/>
        <w:jc w:val="both"/>
        <w:rPr>
          <w:sz w:val="24"/>
          <w:szCs w:val="24"/>
        </w:rPr>
      </w:pPr>
      <w:r w:rsidRPr="00000F80">
        <w:rPr>
          <w:b/>
          <w:sz w:val="24"/>
          <w:szCs w:val="24"/>
        </w:rPr>
        <w:t>Que</w:t>
      </w:r>
      <w:r w:rsidRPr="00000F80">
        <w:rPr>
          <w:sz w:val="24"/>
          <w:szCs w:val="24"/>
        </w:rPr>
        <w:t>, el artículo 20 de la Ordenanza Municipal No.M-072-VQM, menciona: “Deberes y atribuciones de la o el Gerente General.- A más de las atribuciones contempladas en el Art. 11 de la Ley Orgánica de Empresas Públicas, son atribuciones y deberes de la o el Gerente General, la dirección y administración de la Empresa Pública, las siguientes: … 1) Cumplir y hacer cumplir, la normativa legal tanto general como interna de la Empresa Pública, las resoluciones de directorio legalmente aprobadas…, 2) Aplicar las políticas definidas por el directorio, para el manejo administrativo, financiero y legal de la empresa pública; velar por el cumplimiento estricto de todos los requisitos administrativos y legales”;</w:t>
      </w:r>
    </w:p>
    <w:p w:rsidR="001427D7" w:rsidRDefault="001427D7" w:rsidP="001427D7">
      <w:pPr>
        <w:spacing w:after="0" w:line="240" w:lineRule="auto"/>
        <w:jc w:val="both"/>
        <w:rPr>
          <w:sz w:val="24"/>
          <w:szCs w:val="24"/>
        </w:rPr>
      </w:pPr>
    </w:p>
    <w:p w:rsidR="001427D7" w:rsidRPr="00204C7A" w:rsidRDefault="001427D7" w:rsidP="001427D7">
      <w:pPr>
        <w:pStyle w:val="NormalWeb"/>
        <w:spacing w:before="0" w:after="0"/>
        <w:jc w:val="both"/>
        <w:rPr>
          <w:rFonts w:asciiTheme="minorHAnsi" w:hAnsiTheme="minorHAnsi" w:cs="Arial"/>
        </w:rPr>
      </w:pPr>
      <w:r w:rsidRPr="00204C7A">
        <w:rPr>
          <w:rFonts w:asciiTheme="minorHAnsi" w:hAnsiTheme="minorHAnsi" w:cs="Arial"/>
          <w:b/>
        </w:rPr>
        <w:t>Que</w:t>
      </w:r>
      <w:r w:rsidRPr="00204C7A">
        <w:rPr>
          <w:rFonts w:asciiTheme="minorHAnsi" w:hAnsiTheme="minorHAnsi" w:cs="Arial"/>
        </w:rPr>
        <w:t>, mediante Memorando No. EPMRP-SD-GA-</w:t>
      </w:r>
      <w:r>
        <w:rPr>
          <w:rFonts w:asciiTheme="minorHAnsi" w:hAnsiTheme="minorHAnsi" w:cs="Arial"/>
        </w:rPr>
        <w:t>MLM-2018</w:t>
      </w:r>
      <w:r w:rsidRPr="00204C7A">
        <w:rPr>
          <w:rFonts w:asciiTheme="minorHAnsi" w:hAnsiTheme="minorHAnsi" w:cs="Arial"/>
        </w:rPr>
        <w:t>-</w:t>
      </w:r>
      <w:r>
        <w:rPr>
          <w:rFonts w:asciiTheme="minorHAnsi" w:hAnsiTheme="minorHAnsi" w:cs="Arial"/>
        </w:rPr>
        <w:t>126</w:t>
      </w:r>
      <w:r w:rsidRPr="00204C7A">
        <w:rPr>
          <w:rFonts w:asciiTheme="minorHAnsi" w:hAnsiTheme="minorHAnsi" w:cs="Arial"/>
        </w:rPr>
        <w:t xml:space="preserve">-M, de </w:t>
      </w:r>
      <w:r>
        <w:rPr>
          <w:rFonts w:asciiTheme="minorHAnsi" w:hAnsiTheme="minorHAnsi" w:cs="Arial"/>
        </w:rPr>
        <w:t xml:space="preserve">29 de Enero </w:t>
      </w:r>
      <w:r w:rsidRPr="00204C7A">
        <w:rPr>
          <w:rFonts w:asciiTheme="minorHAnsi" w:hAnsiTheme="minorHAnsi" w:cs="Arial"/>
        </w:rPr>
        <w:t>de 201</w:t>
      </w:r>
      <w:r>
        <w:rPr>
          <w:rFonts w:asciiTheme="minorHAnsi" w:hAnsiTheme="minorHAnsi" w:cs="Arial"/>
        </w:rPr>
        <w:t>8</w:t>
      </w:r>
      <w:r w:rsidRPr="00204C7A">
        <w:rPr>
          <w:rFonts w:asciiTheme="minorHAnsi" w:hAnsiTheme="minorHAnsi" w:cs="Arial"/>
        </w:rPr>
        <w:t>, suscrito por la Ing. Miriam Loor, Gerente Administrativa, dirigido a</w:t>
      </w:r>
      <w:r>
        <w:rPr>
          <w:rFonts w:asciiTheme="minorHAnsi" w:hAnsiTheme="minorHAnsi" w:cs="Arial"/>
        </w:rPr>
        <w:t xml:space="preserve"> </w:t>
      </w:r>
      <w:r w:rsidRPr="00204C7A">
        <w:rPr>
          <w:rFonts w:asciiTheme="minorHAnsi" w:hAnsiTheme="minorHAnsi" w:cs="Arial"/>
        </w:rPr>
        <w:t>l</w:t>
      </w:r>
      <w:r>
        <w:rPr>
          <w:rFonts w:asciiTheme="minorHAnsi" w:hAnsiTheme="minorHAnsi" w:cs="Arial"/>
        </w:rPr>
        <w:t>a</w:t>
      </w:r>
      <w:r w:rsidRPr="00204C7A">
        <w:rPr>
          <w:rFonts w:asciiTheme="minorHAnsi" w:hAnsiTheme="minorHAnsi" w:cs="Arial"/>
        </w:rPr>
        <w:t xml:space="preserve"> </w:t>
      </w:r>
      <w:r>
        <w:rPr>
          <w:rFonts w:asciiTheme="minorHAnsi" w:hAnsiTheme="minorHAnsi" w:cs="Arial"/>
        </w:rPr>
        <w:t xml:space="preserve">Ing. Alejandra Carrillo Cruz, </w:t>
      </w:r>
      <w:r w:rsidRPr="00204C7A">
        <w:rPr>
          <w:rFonts w:asciiTheme="minorHAnsi" w:hAnsiTheme="minorHAnsi" w:cs="Arial"/>
        </w:rPr>
        <w:t xml:space="preserve">Gerente General </w:t>
      </w:r>
      <w:r>
        <w:rPr>
          <w:rFonts w:asciiTheme="minorHAnsi" w:hAnsiTheme="minorHAnsi" w:cs="Arial"/>
        </w:rPr>
        <w:t>(E)</w:t>
      </w:r>
      <w:r w:rsidRPr="00204C7A">
        <w:rPr>
          <w:rFonts w:asciiTheme="minorHAnsi" w:hAnsiTheme="minorHAnsi" w:cs="Arial"/>
        </w:rPr>
        <w:t>, manifiesta que</w:t>
      </w:r>
      <w:r>
        <w:rPr>
          <w:rFonts w:asciiTheme="minorHAnsi" w:hAnsiTheme="minorHAnsi" w:cs="Arial"/>
        </w:rPr>
        <w:t xml:space="preserve">, en atención a sumilla inserta en Oficio NO. GADMSD-DMC-2018-007-OF y toda vez que el Gobierno Autónomo Descentralizado Municipal de Santo Domingo, aceptó la solicitud para que la institución apertura en la Segunda Planta del Mercado Municipal una ventanilla de recaudación y atención ciudadana, actividad que no estaba incorporada en los procesos y/o actividades del POA 2018, se solicita autorización para realizar la primera </w:t>
      </w:r>
      <w:r w:rsidRPr="00204C7A">
        <w:rPr>
          <w:rFonts w:asciiTheme="minorHAnsi" w:hAnsiTheme="minorHAnsi" w:cs="Arial"/>
        </w:rPr>
        <w:t xml:space="preserve">reforma al POA, PAC y Presupuesto la siguiente manera: PLAN OPERATIVO ANUAL: </w:t>
      </w:r>
      <w:r>
        <w:rPr>
          <w:rFonts w:asciiTheme="minorHAnsi" w:hAnsiTheme="minorHAnsi" w:cs="Arial"/>
        </w:rPr>
        <w:t>Se incluyen las siguientes actividades: Servicio de Adecuación de la ventanilla de recaudación y atención al cliente en el Mercado Municipal, Adquisición y Renovación de licencias (arrastre 2017), Adquisición y Renovación de equipos accesorios, herramientas y repuestos informáticos (arrastre 2017).- Se cambia el nombre de las siguientes actividades: Adquisición y Renovación de Licencias por Adquisición de licencias de desarrollo de software y replicación de servidores, Adquisición y Renovación de equipos accesorios, herramientas y repuestos informáticos por Adquisición de equipos de tecnologías de la información para fortalecer la infraestructura tecnológica, adjunta matriz…</w:t>
      </w:r>
      <w:r w:rsidRPr="00204C7A">
        <w:rPr>
          <w:rFonts w:asciiTheme="minorHAnsi" w:hAnsiTheme="minorHAnsi" w:cs="Arial"/>
        </w:rPr>
        <w:t>;</w:t>
      </w:r>
    </w:p>
    <w:p w:rsidR="001427D7" w:rsidRDefault="001427D7" w:rsidP="001427D7">
      <w:pPr>
        <w:pStyle w:val="NormalWeb"/>
        <w:spacing w:before="0" w:after="0"/>
        <w:jc w:val="both"/>
        <w:rPr>
          <w:rFonts w:asciiTheme="minorHAnsi" w:hAnsiTheme="minorHAnsi" w:cs="Arial"/>
        </w:rPr>
      </w:pPr>
    </w:p>
    <w:p w:rsidR="001427D7" w:rsidRPr="00F61AA4" w:rsidRDefault="001427D7" w:rsidP="001427D7">
      <w:pPr>
        <w:pStyle w:val="Sinespaciado"/>
        <w:jc w:val="both"/>
        <w:rPr>
          <w:sz w:val="24"/>
          <w:szCs w:val="24"/>
          <w:lang w:eastAsia="es-ES"/>
        </w:rPr>
      </w:pPr>
      <w:r w:rsidRPr="004460CC">
        <w:rPr>
          <w:b/>
        </w:rPr>
        <w:t>Que</w:t>
      </w:r>
      <w:r w:rsidRPr="00204C7A">
        <w:t>, me</w:t>
      </w:r>
      <w:r w:rsidRPr="00F61AA4">
        <w:rPr>
          <w:sz w:val="24"/>
          <w:szCs w:val="24"/>
          <w:lang w:eastAsia="es-ES"/>
        </w:rPr>
        <w:t xml:space="preserve">diante informe No. EPMRP-SD-PI-XGS-2018-02-I, de fecha 29 de Enero del 2018, suscrito por la Ing. Ximena </w:t>
      </w:r>
      <w:proofErr w:type="spellStart"/>
      <w:r w:rsidRPr="00F61AA4">
        <w:rPr>
          <w:sz w:val="24"/>
          <w:szCs w:val="24"/>
          <w:lang w:eastAsia="es-ES"/>
        </w:rPr>
        <w:t>Galarza</w:t>
      </w:r>
      <w:proofErr w:type="spellEnd"/>
      <w:r w:rsidRPr="00F61AA4">
        <w:rPr>
          <w:sz w:val="24"/>
          <w:szCs w:val="24"/>
          <w:lang w:eastAsia="es-ES"/>
        </w:rPr>
        <w:t xml:space="preserve"> S., Analista de Planificación Institucional, informa a la Ing. Alejandra Carrillo Cruz, Gerente General de la Empresa Pública Municipal Registro de la Propiedad del Cantón Santo Domingo (E), que </w:t>
      </w:r>
      <w:r>
        <w:rPr>
          <w:sz w:val="24"/>
          <w:szCs w:val="24"/>
          <w:lang w:eastAsia="es-ES"/>
        </w:rPr>
        <w:t>con</w:t>
      </w:r>
      <w:r w:rsidRPr="00F61AA4">
        <w:rPr>
          <w:sz w:val="24"/>
          <w:szCs w:val="24"/>
          <w:lang w:eastAsia="es-ES"/>
        </w:rPr>
        <w:t xml:space="preserve"> </w:t>
      </w:r>
      <w:r w:rsidRPr="00F61AA4">
        <w:rPr>
          <w:sz w:val="24"/>
          <w:szCs w:val="24"/>
          <w:lang w:eastAsia="es-ES"/>
        </w:rPr>
        <w:lastRenderedPageBreak/>
        <w:t>memorando No. EPMRP-SD-GA-MLM-2018-126-M, de 29 de Enero de 2018, suscrito por la Ing. Miriam Loor, Gerente Administrativa, en el que se indica que  una vez que el Gobierno Autónomo Descentralizado Municipal de Santo Domingo, aceptó la solicitud para que la institución apertura en la Segunda Planta del Mercado Municipal una ventanilla de recaudación y atención ciudadana, actividad que no estaba incorporada en los procesos y/o actividades del POA 2018, solicita reforma al POA 2018, concluye que, presenta la propuesta de la Primera Reforma al Plan Operativa Anual 2018 para su revisión y aprobación; y, que los cambios realizados, no alteran los resultados para conseguir los objetivos institucionales, más bien ayuda a optimizar los recursos en proyectos o actividades necesarias y a una mejor ejecución presupuestaria. Por lo que recomienda autorizar a Procuraduría Síndica para que proceda a emitir la resolución de aprobación de la Primera Reforma del Plan Operativo Anual 2018, adjuntando la matriz correspondiente;</w:t>
      </w:r>
    </w:p>
    <w:p w:rsidR="001427D7" w:rsidRDefault="001427D7" w:rsidP="001427D7">
      <w:pPr>
        <w:pStyle w:val="NormalWeb"/>
        <w:spacing w:before="0" w:after="0"/>
        <w:jc w:val="both"/>
        <w:rPr>
          <w:rFonts w:asciiTheme="minorHAnsi" w:hAnsiTheme="minorHAnsi" w:cs="Arial"/>
        </w:rPr>
      </w:pPr>
    </w:p>
    <w:p w:rsidR="001427D7" w:rsidRPr="006B3AFB" w:rsidRDefault="001427D7" w:rsidP="001427D7">
      <w:pPr>
        <w:spacing w:line="240" w:lineRule="auto"/>
        <w:jc w:val="both"/>
        <w:rPr>
          <w:sz w:val="24"/>
          <w:szCs w:val="24"/>
        </w:rPr>
      </w:pPr>
      <w:r w:rsidRPr="006B3AFB">
        <w:rPr>
          <w:b/>
          <w:sz w:val="24"/>
          <w:szCs w:val="24"/>
          <w:lang w:eastAsia="es-ES"/>
        </w:rPr>
        <w:t>Que</w:t>
      </w:r>
      <w:r w:rsidRPr="006B3AFB">
        <w:rPr>
          <w:sz w:val="24"/>
          <w:szCs w:val="24"/>
          <w:lang w:eastAsia="es-ES"/>
        </w:rPr>
        <w:t xml:space="preserve">, mediante sumilla inserta al No. </w:t>
      </w:r>
      <w:r w:rsidRPr="00F61AA4">
        <w:rPr>
          <w:sz w:val="24"/>
          <w:szCs w:val="24"/>
          <w:lang w:eastAsia="es-ES"/>
        </w:rPr>
        <w:t xml:space="preserve">EPMRP-SD-PI-XGS-2018-02-I, de fecha 29 de Enero del 2018, </w:t>
      </w:r>
      <w:r w:rsidRPr="006B3AFB">
        <w:rPr>
          <w:sz w:val="24"/>
          <w:szCs w:val="24"/>
          <w:lang w:eastAsia="es-ES"/>
        </w:rPr>
        <w:t xml:space="preserve">suscrito por la Ing. Ximena </w:t>
      </w:r>
      <w:proofErr w:type="spellStart"/>
      <w:r w:rsidRPr="006B3AFB">
        <w:rPr>
          <w:sz w:val="24"/>
          <w:szCs w:val="24"/>
          <w:lang w:eastAsia="es-ES"/>
        </w:rPr>
        <w:t>Galarza</w:t>
      </w:r>
      <w:proofErr w:type="spellEnd"/>
      <w:r w:rsidRPr="006B3AFB">
        <w:rPr>
          <w:sz w:val="24"/>
          <w:szCs w:val="24"/>
          <w:lang w:eastAsia="es-ES"/>
        </w:rPr>
        <w:t xml:space="preserve"> S., Analista de Planificación Institucional, l</w:t>
      </w:r>
      <w:r>
        <w:rPr>
          <w:sz w:val="24"/>
          <w:szCs w:val="24"/>
          <w:lang w:eastAsia="es-ES"/>
        </w:rPr>
        <w:t>a</w:t>
      </w:r>
      <w:r w:rsidRPr="006B3AFB">
        <w:rPr>
          <w:sz w:val="24"/>
          <w:szCs w:val="24"/>
          <w:lang w:eastAsia="es-ES"/>
        </w:rPr>
        <w:t xml:space="preserve"> </w:t>
      </w:r>
      <w:r>
        <w:rPr>
          <w:sz w:val="24"/>
          <w:szCs w:val="24"/>
          <w:lang w:eastAsia="es-ES"/>
        </w:rPr>
        <w:t>Ing. Alejandra Carrillo Cruz</w:t>
      </w:r>
      <w:r w:rsidRPr="006B3AFB">
        <w:rPr>
          <w:sz w:val="24"/>
          <w:szCs w:val="24"/>
          <w:lang w:eastAsia="es-ES"/>
        </w:rPr>
        <w:t>, Gerente General de la EPMRP-SD</w:t>
      </w:r>
      <w:r>
        <w:rPr>
          <w:sz w:val="24"/>
          <w:szCs w:val="24"/>
          <w:lang w:eastAsia="es-ES"/>
        </w:rPr>
        <w:t xml:space="preserve"> (E)</w:t>
      </w:r>
      <w:r w:rsidRPr="006B3AFB">
        <w:rPr>
          <w:sz w:val="24"/>
          <w:szCs w:val="24"/>
          <w:lang w:eastAsia="es-ES"/>
        </w:rPr>
        <w:t xml:space="preserve">, autoriza y dispone elaborar la resolución, aprobando la </w:t>
      </w:r>
      <w:r>
        <w:rPr>
          <w:sz w:val="24"/>
          <w:szCs w:val="24"/>
          <w:lang w:eastAsia="es-ES"/>
        </w:rPr>
        <w:t xml:space="preserve">Primera </w:t>
      </w:r>
      <w:r w:rsidRPr="006B3AFB">
        <w:rPr>
          <w:sz w:val="24"/>
          <w:szCs w:val="24"/>
          <w:lang w:eastAsia="es-ES"/>
        </w:rPr>
        <w:t>Reforma al Plan Operativo Anual 201</w:t>
      </w:r>
      <w:r>
        <w:rPr>
          <w:sz w:val="24"/>
          <w:szCs w:val="24"/>
          <w:lang w:eastAsia="es-ES"/>
        </w:rPr>
        <w:t>8</w:t>
      </w:r>
      <w:r w:rsidRPr="006B3AFB">
        <w:rPr>
          <w:sz w:val="24"/>
          <w:szCs w:val="24"/>
          <w:lang w:eastAsia="es-ES"/>
        </w:rPr>
        <w:t xml:space="preserve"> de la Empresa</w:t>
      </w:r>
      <w:r w:rsidRPr="006B3AFB">
        <w:rPr>
          <w:sz w:val="24"/>
          <w:szCs w:val="24"/>
        </w:rPr>
        <w:t xml:space="preserve"> Pública Municipal Registro de la Propiedad del cantón Santo Domingo, en atención a lo solicitado y propuesto por la Analista de Planificación Institucional;</w:t>
      </w:r>
    </w:p>
    <w:p w:rsidR="001427D7" w:rsidRDefault="001427D7" w:rsidP="001427D7">
      <w:pPr>
        <w:pStyle w:val="Sinespaciado"/>
        <w:jc w:val="both"/>
        <w:rPr>
          <w:sz w:val="24"/>
          <w:szCs w:val="24"/>
        </w:rPr>
      </w:pPr>
      <w:r w:rsidRPr="00DC2F96">
        <w:rPr>
          <w:sz w:val="24"/>
          <w:szCs w:val="24"/>
        </w:rPr>
        <w:t xml:space="preserve">Por lo expuesto, en uso de las atribuciones legales que </w:t>
      </w:r>
      <w:r>
        <w:rPr>
          <w:sz w:val="24"/>
          <w:szCs w:val="24"/>
        </w:rPr>
        <w:t xml:space="preserve">le </w:t>
      </w:r>
      <w:r w:rsidRPr="00DC2F96">
        <w:rPr>
          <w:sz w:val="24"/>
          <w:szCs w:val="24"/>
        </w:rPr>
        <w:t xml:space="preserve">confieren </w:t>
      </w:r>
      <w:r>
        <w:rPr>
          <w:sz w:val="24"/>
          <w:szCs w:val="24"/>
        </w:rPr>
        <w:t>la normativa legal vigente</w:t>
      </w:r>
      <w:r w:rsidRPr="00DC2F96">
        <w:rPr>
          <w:sz w:val="24"/>
          <w:szCs w:val="24"/>
        </w:rPr>
        <w:t>:</w:t>
      </w:r>
    </w:p>
    <w:p w:rsidR="001427D7" w:rsidRDefault="001427D7" w:rsidP="001427D7">
      <w:pPr>
        <w:pStyle w:val="NormalWeb"/>
        <w:spacing w:after="0"/>
        <w:jc w:val="center"/>
        <w:rPr>
          <w:rFonts w:asciiTheme="minorHAnsi" w:hAnsiTheme="minorHAnsi" w:cs="Arial"/>
          <w:b/>
          <w:bCs/>
        </w:rPr>
      </w:pPr>
      <w:r w:rsidRPr="005F2BF6">
        <w:rPr>
          <w:rFonts w:asciiTheme="minorHAnsi" w:hAnsiTheme="minorHAnsi" w:cs="Arial"/>
          <w:b/>
          <w:bCs/>
        </w:rPr>
        <w:t>RESUELVE:</w:t>
      </w:r>
    </w:p>
    <w:p w:rsidR="001427D7" w:rsidRPr="005F2BF6" w:rsidRDefault="001427D7" w:rsidP="001427D7">
      <w:pPr>
        <w:pStyle w:val="NormalWeb"/>
        <w:spacing w:before="0" w:after="0"/>
        <w:jc w:val="center"/>
        <w:rPr>
          <w:rFonts w:asciiTheme="minorHAnsi" w:hAnsiTheme="minorHAnsi" w:cs="Arial"/>
        </w:rPr>
      </w:pPr>
    </w:p>
    <w:p w:rsidR="001427D7" w:rsidRDefault="001427D7" w:rsidP="001427D7">
      <w:pPr>
        <w:pStyle w:val="NormalWeb"/>
        <w:spacing w:before="0" w:after="0"/>
        <w:jc w:val="both"/>
        <w:rPr>
          <w:rFonts w:asciiTheme="minorHAnsi" w:hAnsiTheme="minorHAnsi" w:cs="Arial"/>
        </w:rPr>
      </w:pPr>
      <w:r w:rsidRPr="005F2BF6">
        <w:rPr>
          <w:rFonts w:asciiTheme="minorHAnsi" w:hAnsiTheme="minorHAnsi" w:cs="Arial"/>
          <w:b/>
        </w:rPr>
        <w:t>Art. 1.-</w:t>
      </w:r>
      <w:r w:rsidRPr="005F2BF6">
        <w:rPr>
          <w:rFonts w:asciiTheme="minorHAnsi" w:hAnsiTheme="minorHAnsi" w:cs="Arial"/>
        </w:rPr>
        <w:t xml:space="preserve"> Aprobar la </w:t>
      </w:r>
      <w:r>
        <w:rPr>
          <w:rFonts w:asciiTheme="minorHAnsi" w:hAnsiTheme="minorHAnsi" w:cs="Arial"/>
        </w:rPr>
        <w:t xml:space="preserve">Primera </w:t>
      </w:r>
      <w:r w:rsidRPr="005F2BF6">
        <w:rPr>
          <w:rFonts w:asciiTheme="minorHAnsi" w:hAnsiTheme="minorHAnsi" w:cs="Arial"/>
        </w:rPr>
        <w:t xml:space="preserve">Reforma </w:t>
      </w:r>
      <w:r>
        <w:rPr>
          <w:rFonts w:asciiTheme="minorHAnsi" w:hAnsiTheme="minorHAnsi" w:cs="Arial"/>
        </w:rPr>
        <w:t>al Plan Operativo Anual 2018,</w:t>
      </w:r>
      <w:r w:rsidRPr="005F2BF6">
        <w:rPr>
          <w:rFonts w:asciiTheme="minorHAnsi" w:hAnsiTheme="minorHAnsi" w:cs="Arial"/>
        </w:rPr>
        <w:t xml:space="preserve"> de la Empresa Pública Municipal Registro de la Propiedad del cantón Santo Domingo</w:t>
      </w:r>
      <w:r>
        <w:rPr>
          <w:rFonts w:asciiTheme="minorHAnsi" w:hAnsiTheme="minorHAnsi" w:cs="Arial"/>
        </w:rPr>
        <w:t>, presentada</w:t>
      </w:r>
      <w:r w:rsidRPr="005F2BF6">
        <w:rPr>
          <w:rFonts w:asciiTheme="minorHAnsi" w:hAnsiTheme="minorHAnsi" w:cs="Arial"/>
        </w:rPr>
        <w:t xml:space="preserve"> por la Ing. </w:t>
      </w:r>
      <w:r>
        <w:rPr>
          <w:rFonts w:asciiTheme="minorHAnsi" w:hAnsiTheme="minorHAnsi" w:cs="Arial"/>
        </w:rPr>
        <w:t xml:space="preserve">Ximena </w:t>
      </w:r>
      <w:proofErr w:type="spellStart"/>
      <w:r>
        <w:rPr>
          <w:rFonts w:asciiTheme="minorHAnsi" w:hAnsiTheme="minorHAnsi" w:cs="Arial"/>
        </w:rPr>
        <w:t>Galarza</w:t>
      </w:r>
      <w:proofErr w:type="spellEnd"/>
      <w:r>
        <w:rPr>
          <w:rFonts w:asciiTheme="minorHAnsi" w:hAnsiTheme="minorHAnsi" w:cs="Arial"/>
        </w:rPr>
        <w:t xml:space="preserve"> S.</w:t>
      </w:r>
      <w:r w:rsidRPr="005F2BF6">
        <w:rPr>
          <w:rFonts w:asciiTheme="minorHAnsi" w:hAnsiTheme="minorHAnsi" w:cs="Arial"/>
        </w:rPr>
        <w:t xml:space="preserve">, </w:t>
      </w:r>
      <w:r>
        <w:rPr>
          <w:rFonts w:asciiTheme="minorHAnsi" w:hAnsiTheme="minorHAnsi" w:cs="Arial"/>
        </w:rPr>
        <w:t>Analista de Planificación Institucional</w:t>
      </w:r>
      <w:r w:rsidRPr="005F2BF6">
        <w:rPr>
          <w:rFonts w:asciiTheme="minorHAnsi" w:hAnsiTheme="minorHAnsi" w:cs="Arial"/>
        </w:rPr>
        <w:t xml:space="preserve">, </w:t>
      </w:r>
      <w:r>
        <w:rPr>
          <w:rFonts w:asciiTheme="minorHAnsi" w:hAnsiTheme="minorHAnsi" w:cs="Arial"/>
        </w:rPr>
        <w:t xml:space="preserve">de conformidad con el cuadro consolidado que consta en el informe de la servidora, siendo el siguiente: </w:t>
      </w:r>
    </w:p>
    <w:p w:rsidR="001427D7" w:rsidRDefault="001427D7" w:rsidP="001427D7">
      <w:pPr>
        <w:pStyle w:val="Sinespaciado"/>
        <w:jc w:val="both"/>
        <w:rPr>
          <w:sz w:val="24"/>
          <w:szCs w:val="24"/>
        </w:rPr>
      </w:pPr>
    </w:p>
    <w:p w:rsidR="001427D7" w:rsidRDefault="001427D7" w:rsidP="001427D7">
      <w:pPr>
        <w:pStyle w:val="Sinespaciado"/>
        <w:jc w:val="both"/>
        <w:rPr>
          <w:sz w:val="24"/>
          <w:szCs w:val="24"/>
        </w:rPr>
      </w:pPr>
    </w:p>
    <w:p w:rsidR="001427D7" w:rsidRDefault="001427D7" w:rsidP="001427D7">
      <w:pPr>
        <w:pStyle w:val="Sinespaciado"/>
        <w:jc w:val="both"/>
        <w:rPr>
          <w:sz w:val="24"/>
          <w:szCs w:val="24"/>
        </w:rPr>
      </w:pPr>
      <w:r w:rsidRPr="00F61AA4">
        <w:rPr>
          <w:noProof/>
          <w:sz w:val="24"/>
          <w:szCs w:val="24"/>
          <w:lang w:eastAsia="es-ES"/>
        </w:rPr>
        <w:lastRenderedPageBreak/>
        <w:drawing>
          <wp:inline distT="0" distB="0" distL="0" distR="0">
            <wp:extent cx="5581015" cy="6067450"/>
            <wp:effectExtent l="19050" t="0" r="0" b="0"/>
            <wp:docPr id="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5581015" cy="6067450"/>
                    </a:xfrm>
                    <a:prstGeom prst="rect">
                      <a:avLst/>
                    </a:prstGeom>
                    <a:noFill/>
                    <a:ln w="9525">
                      <a:noFill/>
                      <a:miter lim="800000"/>
                      <a:headEnd/>
                      <a:tailEnd/>
                    </a:ln>
                  </pic:spPr>
                </pic:pic>
              </a:graphicData>
            </a:graphic>
          </wp:inline>
        </w:drawing>
      </w:r>
    </w:p>
    <w:p w:rsidR="001427D7" w:rsidRDefault="001427D7" w:rsidP="001427D7">
      <w:pPr>
        <w:pStyle w:val="Sinespaciado"/>
        <w:jc w:val="both"/>
        <w:rPr>
          <w:sz w:val="24"/>
          <w:szCs w:val="24"/>
        </w:rPr>
      </w:pPr>
      <w:r w:rsidRPr="00561390">
        <w:rPr>
          <w:noProof/>
          <w:sz w:val="24"/>
          <w:szCs w:val="24"/>
          <w:lang w:eastAsia="es-ES"/>
        </w:rPr>
        <w:lastRenderedPageBreak/>
        <w:drawing>
          <wp:inline distT="0" distB="0" distL="0" distR="0">
            <wp:extent cx="5581015" cy="1873610"/>
            <wp:effectExtent l="19050" t="0" r="0" b="0"/>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5581015" cy="1873610"/>
                    </a:xfrm>
                    <a:prstGeom prst="rect">
                      <a:avLst/>
                    </a:prstGeom>
                    <a:noFill/>
                    <a:ln w="9525">
                      <a:noFill/>
                      <a:miter lim="800000"/>
                      <a:headEnd/>
                      <a:tailEnd/>
                    </a:ln>
                  </pic:spPr>
                </pic:pic>
              </a:graphicData>
            </a:graphic>
          </wp:inline>
        </w:drawing>
      </w:r>
    </w:p>
    <w:p w:rsidR="001427D7" w:rsidRDefault="001427D7" w:rsidP="001427D7">
      <w:pPr>
        <w:pStyle w:val="Sinespaciado"/>
        <w:jc w:val="both"/>
        <w:rPr>
          <w:sz w:val="24"/>
          <w:szCs w:val="24"/>
        </w:rPr>
      </w:pPr>
    </w:p>
    <w:p w:rsidR="001427D7" w:rsidRPr="00FE79C4" w:rsidRDefault="001427D7" w:rsidP="001427D7">
      <w:pPr>
        <w:pStyle w:val="Sinespaciado"/>
        <w:jc w:val="both"/>
        <w:rPr>
          <w:sz w:val="24"/>
          <w:szCs w:val="24"/>
        </w:rPr>
      </w:pPr>
      <w:r w:rsidRPr="00FE79C4">
        <w:rPr>
          <w:sz w:val="24"/>
          <w:szCs w:val="24"/>
        </w:rPr>
        <w:t>Notifíquese</w:t>
      </w:r>
      <w:r>
        <w:rPr>
          <w:sz w:val="24"/>
          <w:szCs w:val="24"/>
        </w:rPr>
        <w:t xml:space="preserve"> y Cúmplase</w:t>
      </w:r>
      <w:r w:rsidRPr="00FE79C4">
        <w:rPr>
          <w:sz w:val="24"/>
          <w:szCs w:val="24"/>
        </w:rPr>
        <w:t xml:space="preserve">.- </w:t>
      </w:r>
    </w:p>
    <w:p w:rsidR="001427D7" w:rsidRDefault="001427D7" w:rsidP="001427D7">
      <w:pPr>
        <w:pStyle w:val="Sinespaciado"/>
        <w:jc w:val="both"/>
        <w:rPr>
          <w:sz w:val="24"/>
          <w:szCs w:val="24"/>
        </w:rPr>
      </w:pPr>
    </w:p>
    <w:p w:rsidR="001427D7" w:rsidRPr="00F67981" w:rsidRDefault="001427D7" w:rsidP="001427D7">
      <w:pPr>
        <w:pStyle w:val="Sinespaciado"/>
        <w:jc w:val="both"/>
        <w:rPr>
          <w:sz w:val="24"/>
          <w:szCs w:val="24"/>
        </w:rPr>
      </w:pPr>
      <w:r w:rsidRPr="00F67981">
        <w:rPr>
          <w:sz w:val="24"/>
          <w:szCs w:val="24"/>
        </w:rPr>
        <w:t>Dado en el Despacho de</w:t>
      </w:r>
      <w:r>
        <w:rPr>
          <w:sz w:val="24"/>
          <w:szCs w:val="24"/>
        </w:rPr>
        <w:t xml:space="preserve"> </w:t>
      </w:r>
      <w:r w:rsidRPr="00F67981">
        <w:rPr>
          <w:sz w:val="24"/>
          <w:szCs w:val="24"/>
        </w:rPr>
        <w:t>l</w:t>
      </w:r>
      <w:r>
        <w:rPr>
          <w:sz w:val="24"/>
          <w:szCs w:val="24"/>
        </w:rPr>
        <w:t>a Gerencia General de la Empresa Pública Municipal</w:t>
      </w:r>
      <w:r w:rsidRPr="00F67981">
        <w:rPr>
          <w:sz w:val="24"/>
          <w:szCs w:val="24"/>
        </w:rPr>
        <w:t xml:space="preserve"> Registro de la Propiedad del </w:t>
      </w:r>
      <w:r>
        <w:rPr>
          <w:sz w:val="24"/>
          <w:szCs w:val="24"/>
        </w:rPr>
        <w:t>c</w:t>
      </w:r>
      <w:r w:rsidRPr="00F67981">
        <w:rPr>
          <w:sz w:val="24"/>
          <w:szCs w:val="24"/>
        </w:rPr>
        <w:t xml:space="preserve">antón Santo Domingo, a </w:t>
      </w:r>
      <w:r>
        <w:rPr>
          <w:sz w:val="24"/>
          <w:szCs w:val="24"/>
        </w:rPr>
        <w:t>los treinta días del mes de</w:t>
      </w:r>
      <w:r w:rsidRPr="00F67981">
        <w:rPr>
          <w:sz w:val="24"/>
          <w:szCs w:val="24"/>
        </w:rPr>
        <w:t xml:space="preserve"> </w:t>
      </w:r>
      <w:r>
        <w:rPr>
          <w:sz w:val="24"/>
          <w:szCs w:val="24"/>
        </w:rPr>
        <w:t xml:space="preserve">Enero </w:t>
      </w:r>
      <w:r w:rsidRPr="00F67981">
        <w:rPr>
          <w:sz w:val="24"/>
          <w:szCs w:val="24"/>
        </w:rPr>
        <w:t xml:space="preserve">del </w:t>
      </w:r>
      <w:r>
        <w:rPr>
          <w:sz w:val="24"/>
          <w:szCs w:val="24"/>
        </w:rPr>
        <w:t>2018</w:t>
      </w:r>
      <w:r w:rsidRPr="00F67981">
        <w:rPr>
          <w:sz w:val="24"/>
          <w:szCs w:val="24"/>
        </w:rPr>
        <w:t>.</w:t>
      </w:r>
    </w:p>
    <w:p w:rsidR="001427D7" w:rsidRDefault="001427D7" w:rsidP="001427D7">
      <w:pPr>
        <w:spacing w:after="0" w:line="240" w:lineRule="auto"/>
        <w:jc w:val="both"/>
        <w:rPr>
          <w:sz w:val="24"/>
          <w:szCs w:val="24"/>
        </w:rPr>
      </w:pPr>
    </w:p>
    <w:p w:rsidR="001427D7" w:rsidRDefault="001427D7" w:rsidP="001427D7">
      <w:pPr>
        <w:pStyle w:val="Sinespaciado"/>
        <w:jc w:val="both"/>
        <w:rPr>
          <w:sz w:val="24"/>
          <w:szCs w:val="24"/>
        </w:rPr>
      </w:pPr>
    </w:p>
    <w:p w:rsidR="001427D7" w:rsidRPr="00FE79C4" w:rsidRDefault="001427D7" w:rsidP="001427D7">
      <w:pPr>
        <w:pStyle w:val="Sinespaciado"/>
        <w:jc w:val="both"/>
        <w:rPr>
          <w:sz w:val="24"/>
          <w:szCs w:val="24"/>
        </w:rPr>
      </w:pPr>
    </w:p>
    <w:p w:rsidR="001427D7" w:rsidRPr="00FE79C4" w:rsidRDefault="001427D7" w:rsidP="001427D7">
      <w:pPr>
        <w:pStyle w:val="Sinespaciado"/>
        <w:jc w:val="both"/>
        <w:rPr>
          <w:sz w:val="24"/>
          <w:szCs w:val="24"/>
        </w:rPr>
      </w:pPr>
    </w:p>
    <w:p w:rsidR="001427D7" w:rsidRPr="00EC3C5E" w:rsidRDefault="001427D7" w:rsidP="001427D7">
      <w:pPr>
        <w:pStyle w:val="NormalWeb"/>
        <w:spacing w:before="0" w:after="0"/>
        <w:jc w:val="both"/>
        <w:rPr>
          <w:rFonts w:asciiTheme="minorHAnsi" w:hAnsiTheme="minorHAnsi" w:cs="Arial"/>
        </w:rPr>
      </w:pPr>
    </w:p>
    <w:p w:rsidR="001427D7" w:rsidRPr="00FE79C4" w:rsidRDefault="001427D7" w:rsidP="001427D7">
      <w:pPr>
        <w:pStyle w:val="Sinespaciado"/>
        <w:jc w:val="center"/>
        <w:rPr>
          <w:b/>
          <w:sz w:val="24"/>
          <w:szCs w:val="24"/>
        </w:rPr>
      </w:pPr>
      <w:r>
        <w:rPr>
          <w:b/>
          <w:sz w:val="24"/>
          <w:szCs w:val="24"/>
        </w:rPr>
        <w:t>ALEJANDRA CARRILLO CRUZ</w:t>
      </w:r>
    </w:p>
    <w:p w:rsidR="001427D7" w:rsidRDefault="001427D7" w:rsidP="001427D7">
      <w:pPr>
        <w:spacing w:after="0"/>
        <w:jc w:val="center"/>
        <w:rPr>
          <w:b/>
          <w:sz w:val="24"/>
          <w:szCs w:val="24"/>
        </w:rPr>
      </w:pPr>
      <w:r>
        <w:rPr>
          <w:b/>
          <w:sz w:val="24"/>
          <w:szCs w:val="24"/>
        </w:rPr>
        <w:t>GERENTE GENERAL DE LA EMPRESA PÚBLICA MUNICIPAL</w:t>
      </w:r>
    </w:p>
    <w:p w:rsidR="001427D7" w:rsidRPr="00D07D3C" w:rsidRDefault="001427D7" w:rsidP="001427D7">
      <w:pPr>
        <w:spacing w:after="0"/>
        <w:jc w:val="center"/>
        <w:rPr>
          <w:b/>
          <w:sz w:val="24"/>
          <w:szCs w:val="24"/>
        </w:rPr>
      </w:pPr>
      <w:r>
        <w:rPr>
          <w:b/>
          <w:sz w:val="24"/>
          <w:szCs w:val="24"/>
        </w:rPr>
        <w:t>REGISTRO DE LA PROPIEDAD DEL CANTÓN SANTO DOMINGO (E)</w:t>
      </w:r>
    </w:p>
    <w:tbl>
      <w:tblPr>
        <w:tblStyle w:val="Tablaconcuadrcula"/>
        <w:tblpPr w:leftFromText="141" w:rightFromText="141" w:vertAnchor="text" w:horzAnchor="margin" w:tblpY="66"/>
        <w:tblW w:w="0" w:type="auto"/>
        <w:tblLook w:val="04A0"/>
      </w:tblPr>
      <w:tblGrid>
        <w:gridCol w:w="1526"/>
        <w:gridCol w:w="1764"/>
      </w:tblGrid>
      <w:tr w:rsidR="001427D7" w:rsidTr="00BE7D80">
        <w:trPr>
          <w:trHeight w:val="164"/>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27D7" w:rsidRDefault="001427D7" w:rsidP="00BE7D80">
            <w:pPr>
              <w:jc w:val="center"/>
              <w:rPr>
                <w:b/>
                <w:sz w:val="16"/>
                <w:szCs w:val="16"/>
              </w:rPr>
            </w:pPr>
            <w:r>
              <w:rPr>
                <w:b/>
                <w:sz w:val="16"/>
                <w:szCs w:val="16"/>
              </w:rPr>
              <w:t>Elaborado por:</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27D7" w:rsidRDefault="001427D7" w:rsidP="00BE7D80">
            <w:pPr>
              <w:jc w:val="center"/>
              <w:rPr>
                <w:b/>
                <w:sz w:val="16"/>
                <w:szCs w:val="16"/>
              </w:rPr>
            </w:pPr>
            <w:r>
              <w:rPr>
                <w:b/>
                <w:sz w:val="16"/>
                <w:szCs w:val="16"/>
              </w:rPr>
              <w:t>Firma</w:t>
            </w:r>
          </w:p>
        </w:tc>
      </w:tr>
      <w:tr w:rsidR="001427D7" w:rsidTr="00BE7D80">
        <w:trPr>
          <w:trHeight w:val="506"/>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27D7" w:rsidRDefault="001427D7" w:rsidP="00BE7D80">
            <w:pPr>
              <w:jc w:val="center"/>
              <w:rPr>
                <w:sz w:val="18"/>
                <w:szCs w:val="18"/>
              </w:rPr>
            </w:pPr>
          </w:p>
          <w:p w:rsidR="001427D7" w:rsidRDefault="001427D7" w:rsidP="00BE7D80">
            <w:pPr>
              <w:jc w:val="center"/>
              <w:rPr>
                <w:sz w:val="18"/>
                <w:szCs w:val="18"/>
              </w:rPr>
            </w:pPr>
            <w:r>
              <w:rPr>
                <w:sz w:val="18"/>
                <w:szCs w:val="18"/>
              </w:rPr>
              <w:t>Mónica Gallegos</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27D7" w:rsidRDefault="001427D7" w:rsidP="00BE7D80">
            <w:pPr>
              <w:rPr>
                <w:sz w:val="18"/>
                <w:szCs w:val="18"/>
              </w:rPr>
            </w:pPr>
          </w:p>
        </w:tc>
      </w:tr>
    </w:tbl>
    <w:p w:rsidR="001427D7" w:rsidRDefault="002F3759" w:rsidP="002F3759">
      <w:pPr>
        <w:spacing w:after="0"/>
        <w:ind w:left="2124"/>
        <w:rPr>
          <w:b/>
          <w:sz w:val="24"/>
          <w:szCs w:val="24"/>
        </w:rPr>
      </w:pPr>
      <w:r>
        <w:rPr>
          <w:b/>
          <w:sz w:val="24"/>
          <w:szCs w:val="24"/>
        </w:rPr>
        <w:t xml:space="preserve">    </w:t>
      </w:r>
    </w:p>
    <w:p w:rsidR="001427D7" w:rsidRDefault="001427D7" w:rsidP="002F3759">
      <w:pPr>
        <w:spacing w:after="0"/>
        <w:ind w:left="2124"/>
        <w:rPr>
          <w:b/>
          <w:sz w:val="24"/>
          <w:szCs w:val="24"/>
        </w:rPr>
      </w:pPr>
    </w:p>
    <w:p w:rsidR="001427D7" w:rsidRDefault="001427D7" w:rsidP="002F3759">
      <w:pPr>
        <w:spacing w:after="0"/>
        <w:ind w:left="2124"/>
        <w:rPr>
          <w:b/>
          <w:sz w:val="24"/>
          <w:szCs w:val="24"/>
        </w:rPr>
      </w:pPr>
    </w:p>
    <w:p w:rsidR="001427D7" w:rsidRDefault="001427D7" w:rsidP="002F3759">
      <w:pPr>
        <w:spacing w:after="0"/>
        <w:ind w:left="2124"/>
        <w:rPr>
          <w:b/>
          <w:sz w:val="24"/>
          <w:szCs w:val="24"/>
        </w:rPr>
      </w:pPr>
    </w:p>
    <w:p w:rsidR="001427D7" w:rsidRDefault="001427D7" w:rsidP="002F3759">
      <w:pPr>
        <w:spacing w:after="0"/>
        <w:ind w:left="2124"/>
        <w:rPr>
          <w:b/>
          <w:sz w:val="24"/>
          <w:szCs w:val="24"/>
        </w:rPr>
      </w:pPr>
    </w:p>
    <w:p w:rsidR="001427D7" w:rsidRDefault="001427D7" w:rsidP="002F3759">
      <w:pPr>
        <w:spacing w:after="0"/>
        <w:ind w:left="2124"/>
        <w:rPr>
          <w:b/>
          <w:sz w:val="24"/>
          <w:szCs w:val="24"/>
        </w:rPr>
      </w:pPr>
    </w:p>
    <w:p w:rsidR="001427D7" w:rsidRDefault="001427D7" w:rsidP="002F3759">
      <w:pPr>
        <w:spacing w:after="0"/>
        <w:ind w:left="2124"/>
        <w:rPr>
          <w:b/>
          <w:sz w:val="24"/>
          <w:szCs w:val="24"/>
        </w:rPr>
      </w:pPr>
    </w:p>
    <w:p w:rsidR="001427D7" w:rsidRDefault="001427D7" w:rsidP="002F3759">
      <w:pPr>
        <w:spacing w:after="0"/>
        <w:ind w:left="2124"/>
        <w:rPr>
          <w:b/>
          <w:sz w:val="24"/>
          <w:szCs w:val="24"/>
        </w:rPr>
      </w:pPr>
    </w:p>
    <w:p w:rsidR="001427D7" w:rsidRDefault="001427D7" w:rsidP="002F3759">
      <w:pPr>
        <w:spacing w:after="0"/>
        <w:ind w:left="2124"/>
        <w:rPr>
          <w:b/>
          <w:sz w:val="24"/>
          <w:szCs w:val="24"/>
        </w:rPr>
      </w:pPr>
    </w:p>
    <w:p w:rsidR="001427D7" w:rsidRDefault="001427D7" w:rsidP="002F3759">
      <w:pPr>
        <w:spacing w:after="0"/>
        <w:ind w:left="2124"/>
        <w:rPr>
          <w:b/>
          <w:sz w:val="24"/>
          <w:szCs w:val="24"/>
        </w:rPr>
      </w:pPr>
    </w:p>
    <w:p w:rsidR="002F3759" w:rsidRPr="00D2578C" w:rsidRDefault="002F3759" w:rsidP="002F3759">
      <w:pPr>
        <w:spacing w:after="0"/>
        <w:ind w:left="2124"/>
        <w:rPr>
          <w:b/>
          <w:sz w:val="24"/>
          <w:szCs w:val="24"/>
        </w:rPr>
      </w:pPr>
      <w:r>
        <w:rPr>
          <w:b/>
          <w:sz w:val="24"/>
          <w:szCs w:val="24"/>
        </w:rPr>
        <w:t xml:space="preserve">   </w:t>
      </w:r>
      <w:r w:rsidRPr="00D2578C">
        <w:rPr>
          <w:b/>
          <w:sz w:val="24"/>
          <w:szCs w:val="24"/>
        </w:rPr>
        <w:t>RESOLUCIÓN No. EPMRP-SD-</w:t>
      </w:r>
      <w:r>
        <w:rPr>
          <w:b/>
          <w:sz w:val="24"/>
          <w:szCs w:val="24"/>
        </w:rPr>
        <w:t>2019</w:t>
      </w:r>
      <w:r w:rsidRPr="00D2578C">
        <w:rPr>
          <w:b/>
          <w:sz w:val="24"/>
          <w:szCs w:val="24"/>
        </w:rPr>
        <w:t>-</w:t>
      </w:r>
      <w:r>
        <w:rPr>
          <w:b/>
          <w:sz w:val="24"/>
          <w:szCs w:val="24"/>
        </w:rPr>
        <w:t>037</w:t>
      </w:r>
    </w:p>
    <w:p w:rsidR="002F3759" w:rsidRDefault="002F3759" w:rsidP="002F3759">
      <w:pPr>
        <w:spacing w:after="0"/>
        <w:rPr>
          <w:b/>
          <w:sz w:val="24"/>
          <w:szCs w:val="24"/>
        </w:rPr>
      </w:pPr>
    </w:p>
    <w:p w:rsidR="002F3759" w:rsidRPr="00D2578C" w:rsidRDefault="002F3759" w:rsidP="002F3759">
      <w:pPr>
        <w:spacing w:after="0"/>
        <w:jc w:val="center"/>
        <w:rPr>
          <w:b/>
          <w:sz w:val="24"/>
          <w:szCs w:val="24"/>
        </w:rPr>
      </w:pPr>
      <w:r>
        <w:rPr>
          <w:b/>
          <w:sz w:val="24"/>
          <w:szCs w:val="24"/>
        </w:rPr>
        <w:t>LAURA SALGADO CÒRDOVA</w:t>
      </w:r>
    </w:p>
    <w:p w:rsidR="002F3759" w:rsidRPr="00D2578C" w:rsidRDefault="002F3759" w:rsidP="002F3759">
      <w:pPr>
        <w:spacing w:after="0"/>
        <w:jc w:val="center"/>
        <w:rPr>
          <w:b/>
          <w:sz w:val="24"/>
          <w:szCs w:val="24"/>
        </w:rPr>
      </w:pPr>
      <w:r w:rsidRPr="00D2578C">
        <w:rPr>
          <w:b/>
          <w:sz w:val="24"/>
          <w:szCs w:val="24"/>
        </w:rPr>
        <w:t>GERENTE GENERAL DE LA EMPRESA PÚBLICA MUNICIPAL</w:t>
      </w:r>
    </w:p>
    <w:p w:rsidR="002F3759" w:rsidRPr="00D2578C" w:rsidRDefault="002F3759" w:rsidP="002F3759">
      <w:pPr>
        <w:spacing w:after="0"/>
        <w:jc w:val="center"/>
        <w:rPr>
          <w:b/>
          <w:sz w:val="24"/>
          <w:szCs w:val="24"/>
        </w:rPr>
      </w:pPr>
      <w:r w:rsidRPr="00D2578C">
        <w:rPr>
          <w:b/>
          <w:sz w:val="24"/>
          <w:szCs w:val="24"/>
        </w:rPr>
        <w:t>REGISTRO DE LA PROPIEDAD DEL CANTON SANTO DOMINGO</w:t>
      </w:r>
    </w:p>
    <w:p w:rsidR="002F3759" w:rsidRDefault="002F3759" w:rsidP="002F3759">
      <w:pPr>
        <w:spacing w:after="0"/>
        <w:rPr>
          <w:b/>
          <w:sz w:val="24"/>
          <w:szCs w:val="24"/>
        </w:rPr>
      </w:pPr>
    </w:p>
    <w:p w:rsidR="002F3759" w:rsidRPr="00D2578C" w:rsidRDefault="002F3759" w:rsidP="002F3759">
      <w:pPr>
        <w:spacing w:after="0"/>
        <w:jc w:val="center"/>
        <w:rPr>
          <w:b/>
          <w:sz w:val="24"/>
          <w:szCs w:val="24"/>
        </w:rPr>
      </w:pPr>
      <w:r w:rsidRPr="00D2578C">
        <w:rPr>
          <w:b/>
          <w:sz w:val="24"/>
          <w:szCs w:val="24"/>
        </w:rPr>
        <w:t>CONSIDERANDO:</w:t>
      </w:r>
    </w:p>
    <w:p w:rsidR="002F3759" w:rsidRDefault="002F3759" w:rsidP="002F3759">
      <w:pPr>
        <w:spacing w:after="0"/>
        <w:jc w:val="center"/>
        <w:rPr>
          <w:sz w:val="24"/>
          <w:szCs w:val="24"/>
        </w:rPr>
      </w:pPr>
    </w:p>
    <w:p w:rsidR="002F3759" w:rsidRPr="00D2578C" w:rsidRDefault="002F3759" w:rsidP="002F3759">
      <w:pPr>
        <w:pStyle w:val="Sinespaciado"/>
        <w:jc w:val="both"/>
        <w:rPr>
          <w:sz w:val="24"/>
          <w:szCs w:val="24"/>
        </w:rPr>
      </w:pPr>
      <w:r w:rsidRPr="00D2578C">
        <w:rPr>
          <w:b/>
          <w:sz w:val="24"/>
          <w:szCs w:val="24"/>
        </w:rPr>
        <w:t>Que</w:t>
      </w:r>
      <w:r w:rsidRPr="00D2578C">
        <w:rPr>
          <w:sz w:val="24"/>
          <w:szCs w:val="24"/>
        </w:rPr>
        <w:t>, el artículo 11 de la Constitución de la República del Ecuador, establece que el Estado adoptará medidas de acción afirmativa que promuevan la igualdad real a favor de los titulares de derechos que se encuentren en situación de desigualdad y que los derechos serán plenamente justiciables. No podrá alegarse falta de norma jurídica para justificar su violación o desconocimiento, para desechar la acción por esos hechos ni para negar su reconocimiento y el contenido de los derechos se desarrollará de manera progresiva a través de la normas, la jurisprudencia y las políticas públicas;</w:t>
      </w:r>
    </w:p>
    <w:p w:rsidR="002F3759" w:rsidRPr="00D2578C" w:rsidRDefault="002F3759" w:rsidP="002F3759">
      <w:pPr>
        <w:pStyle w:val="Sinespaciado"/>
        <w:jc w:val="both"/>
        <w:rPr>
          <w:sz w:val="24"/>
          <w:szCs w:val="24"/>
        </w:rPr>
      </w:pPr>
    </w:p>
    <w:p w:rsidR="002F3759" w:rsidRPr="00D2578C" w:rsidRDefault="002F3759" w:rsidP="002F3759">
      <w:pPr>
        <w:pStyle w:val="Sinespaciado"/>
        <w:jc w:val="both"/>
        <w:rPr>
          <w:sz w:val="24"/>
          <w:szCs w:val="24"/>
        </w:rPr>
      </w:pPr>
      <w:r w:rsidRPr="00D2578C">
        <w:rPr>
          <w:b/>
          <w:sz w:val="24"/>
          <w:szCs w:val="24"/>
        </w:rPr>
        <w:t>Que</w:t>
      </w:r>
      <w:r w:rsidRPr="00D2578C">
        <w:rPr>
          <w:sz w:val="24"/>
          <w:szCs w:val="24"/>
        </w:rPr>
        <w:t>, conforme al artículo 226 de la constitución de la República del Ecuador, las instituciones del Estado, sus organismos, dependencias, las servidoras o servidores públicos y las personas que actúen en virtud de una potestad estatal, ejercerán solamente las competencias y facultades que le sea atribuidas en la Constitución y la ley. Así también, tendrán el deber de coordinar acciones para el cumplimiento de sus fines y hacer efectivo el goce y ejercicio de los derechos reconocidos constitucionalmente;</w:t>
      </w:r>
    </w:p>
    <w:p w:rsidR="002F3759" w:rsidRPr="00D2578C" w:rsidRDefault="002F3759" w:rsidP="002F3759">
      <w:pPr>
        <w:pStyle w:val="Sinespaciado"/>
        <w:jc w:val="both"/>
        <w:rPr>
          <w:sz w:val="24"/>
          <w:szCs w:val="24"/>
        </w:rPr>
      </w:pPr>
    </w:p>
    <w:p w:rsidR="002F3759" w:rsidRPr="00D2578C" w:rsidRDefault="002F3759" w:rsidP="002F3759">
      <w:pPr>
        <w:pStyle w:val="Sinespaciado"/>
        <w:jc w:val="both"/>
        <w:rPr>
          <w:sz w:val="24"/>
          <w:szCs w:val="24"/>
        </w:rPr>
      </w:pPr>
      <w:r w:rsidRPr="00D2578C">
        <w:rPr>
          <w:b/>
          <w:sz w:val="24"/>
          <w:szCs w:val="24"/>
        </w:rPr>
        <w:t>Que</w:t>
      </w:r>
      <w:r w:rsidRPr="00D2578C">
        <w:rPr>
          <w:sz w:val="24"/>
          <w:szCs w:val="24"/>
        </w:rPr>
        <w:t xml:space="preserve">, la Ordenanza Municipal No.M-072-VQM, de 24 de noviembre de 2016, en su Art. 1 menciona: “Creación.- Créase la empresa pública municipal denominada “REGISTRO DE LA PROPIEDAD DEL CANTÓN SANTO DOMINGO – EPM-RPSD, cuyas siglas serán EPM-RPSD, como sociedad de derecho público, con personería jurídica y patrimonio propio, autonomía presupuestaria, financiera, economía, administrativa y de gestión…”  </w:t>
      </w:r>
    </w:p>
    <w:p w:rsidR="002F3759" w:rsidRPr="00D2578C" w:rsidRDefault="002F3759" w:rsidP="002F3759">
      <w:pPr>
        <w:pStyle w:val="Sinespaciado"/>
        <w:jc w:val="both"/>
        <w:rPr>
          <w:sz w:val="24"/>
          <w:szCs w:val="24"/>
        </w:rPr>
      </w:pPr>
    </w:p>
    <w:p w:rsidR="002F3759" w:rsidRPr="00D2578C" w:rsidRDefault="002F3759" w:rsidP="002F3759">
      <w:pPr>
        <w:pStyle w:val="Sinespaciado"/>
        <w:jc w:val="both"/>
        <w:rPr>
          <w:sz w:val="24"/>
          <w:szCs w:val="24"/>
        </w:rPr>
      </w:pPr>
      <w:r w:rsidRPr="00D2578C">
        <w:rPr>
          <w:b/>
          <w:sz w:val="24"/>
          <w:szCs w:val="24"/>
        </w:rPr>
        <w:t>Que</w:t>
      </w:r>
      <w:r w:rsidRPr="00D2578C">
        <w:rPr>
          <w:sz w:val="24"/>
          <w:szCs w:val="24"/>
        </w:rPr>
        <w:t>, el artículo 9 de la Ordenanza Municipal No.M-072-VQM, expresamente indica: “Organización Empresarial.- La dirección y administración de la Empresa Pública Municipal Registro de la Propiedad del Cantón Santo Domingo EPM-RPSD, se ejercerán a través de los siguientes órganos de dirección y administración: 1. Directorio y 2. La Gerencia General”;</w:t>
      </w:r>
    </w:p>
    <w:p w:rsidR="002F3759" w:rsidRPr="00D2578C" w:rsidRDefault="002F3759" w:rsidP="002F3759">
      <w:pPr>
        <w:pStyle w:val="Sinespaciado"/>
        <w:jc w:val="both"/>
        <w:rPr>
          <w:sz w:val="24"/>
          <w:szCs w:val="24"/>
        </w:rPr>
      </w:pPr>
    </w:p>
    <w:p w:rsidR="002F3759" w:rsidRDefault="002F3759" w:rsidP="002F3759">
      <w:pPr>
        <w:pStyle w:val="Sinespaciado"/>
        <w:jc w:val="both"/>
        <w:rPr>
          <w:sz w:val="24"/>
          <w:szCs w:val="24"/>
        </w:rPr>
      </w:pPr>
      <w:r w:rsidRPr="00D2578C">
        <w:rPr>
          <w:b/>
          <w:sz w:val="24"/>
          <w:szCs w:val="24"/>
        </w:rPr>
        <w:t>Que</w:t>
      </w:r>
      <w:r w:rsidRPr="00D2578C">
        <w:rPr>
          <w:sz w:val="24"/>
          <w:szCs w:val="24"/>
        </w:rPr>
        <w:t>, la Ordenanza Municipal No.M-072-VQM, en su Art. 18 dispone: “la o el Gerente General es la máxima autoridad administrativa de la empresa pública y ejercerá la representación legal, judicial y extrajudicial de la misma, siendo responsable ante el Directorio por la gestión empresarial, administrativa, económica, financiera, comercial, técnica y operativa…”;</w:t>
      </w:r>
    </w:p>
    <w:p w:rsidR="002F3759" w:rsidRDefault="002F3759" w:rsidP="002F3759">
      <w:pPr>
        <w:pStyle w:val="Sinespaciado"/>
        <w:jc w:val="both"/>
        <w:rPr>
          <w:sz w:val="24"/>
          <w:szCs w:val="24"/>
        </w:rPr>
      </w:pPr>
    </w:p>
    <w:p w:rsidR="002F3759" w:rsidRPr="00D2578C" w:rsidRDefault="002F3759" w:rsidP="002F3759">
      <w:pPr>
        <w:pStyle w:val="Sinespaciado"/>
        <w:jc w:val="both"/>
        <w:rPr>
          <w:sz w:val="24"/>
          <w:szCs w:val="24"/>
        </w:rPr>
      </w:pPr>
      <w:r w:rsidRPr="00D2578C">
        <w:rPr>
          <w:b/>
          <w:sz w:val="24"/>
          <w:szCs w:val="24"/>
        </w:rPr>
        <w:t>Que</w:t>
      </w:r>
      <w:r w:rsidRPr="00D2578C">
        <w:rPr>
          <w:sz w:val="24"/>
          <w:szCs w:val="24"/>
        </w:rPr>
        <w:t xml:space="preserve">, la Ordenanza Municipal No.M-072-VQM, en la segunda disposición transitoria, establece: “El Gerente General de la Empresa, una vez designado y dentro del plazo de hasta treinta (30) días a partir de su nombramiento, presentará al Directorio de la </w:t>
      </w:r>
      <w:r w:rsidRPr="00D2578C">
        <w:rPr>
          <w:sz w:val="24"/>
          <w:szCs w:val="24"/>
        </w:rPr>
        <w:lastRenderedPageBreak/>
        <w:t>Empresa, para su aprobación, la tabla de aranceles por los servicios que presta la Empresa Pública Municipal del Registro de la Propiedad del Cantón Santo Domingo - EPM-RPSD, previa a su aprobación se mantendrá vigente la tabla de aranceles actual;</w:t>
      </w:r>
    </w:p>
    <w:p w:rsidR="002F3759" w:rsidRPr="00D2578C" w:rsidRDefault="002F3759" w:rsidP="002F3759">
      <w:pPr>
        <w:pStyle w:val="Sinespaciado"/>
        <w:jc w:val="both"/>
        <w:rPr>
          <w:b/>
          <w:sz w:val="24"/>
          <w:szCs w:val="24"/>
        </w:rPr>
      </w:pPr>
    </w:p>
    <w:p w:rsidR="002F3759" w:rsidRPr="00D2578C" w:rsidRDefault="002F3759" w:rsidP="002F3759">
      <w:pPr>
        <w:pStyle w:val="Sinespaciado"/>
        <w:jc w:val="both"/>
        <w:rPr>
          <w:sz w:val="24"/>
          <w:szCs w:val="24"/>
        </w:rPr>
      </w:pPr>
      <w:r w:rsidRPr="00272D7F">
        <w:rPr>
          <w:b/>
          <w:sz w:val="24"/>
          <w:szCs w:val="24"/>
        </w:rPr>
        <w:t>Que,</w:t>
      </w:r>
      <w:r>
        <w:rPr>
          <w:b/>
          <w:sz w:val="24"/>
          <w:szCs w:val="24"/>
        </w:rPr>
        <w:t xml:space="preserve"> </w:t>
      </w:r>
      <w:r w:rsidRPr="00692EB3">
        <w:rPr>
          <w:sz w:val="24"/>
          <w:szCs w:val="24"/>
        </w:rPr>
        <w:t xml:space="preserve">mediante </w:t>
      </w:r>
      <w:r w:rsidRPr="00FA1AC6">
        <w:rPr>
          <w:sz w:val="24"/>
          <w:szCs w:val="24"/>
        </w:rPr>
        <w:t>Resolución EPMRP-SD-</w:t>
      </w:r>
      <w:r>
        <w:rPr>
          <w:sz w:val="24"/>
          <w:szCs w:val="24"/>
        </w:rPr>
        <w:t>WEA</w:t>
      </w:r>
      <w:r w:rsidRPr="00FA1AC6">
        <w:rPr>
          <w:sz w:val="24"/>
          <w:szCs w:val="24"/>
        </w:rPr>
        <w:t>-S</w:t>
      </w:r>
      <w:r>
        <w:rPr>
          <w:sz w:val="24"/>
          <w:szCs w:val="24"/>
        </w:rPr>
        <w:t>E</w:t>
      </w:r>
      <w:r w:rsidRPr="00FA1AC6">
        <w:rPr>
          <w:sz w:val="24"/>
          <w:szCs w:val="24"/>
        </w:rPr>
        <w:t>-0</w:t>
      </w:r>
      <w:r>
        <w:rPr>
          <w:sz w:val="24"/>
          <w:szCs w:val="24"/>
        </w:rPr>
        <w:t>03</w:t>
      </w:r>
      <w:r w:rsidRPr="00FA1AC6">
        <w:rPr>
          <w:sz w:val="24"/>
          <w:szCs w:val="24"/>
        </w:rPr>
        <w:t>-201</w:t>
      </w:r>
      <w:r>
        <w:rPr>
          <w:sz w:val="24"/>
          <w:szCs w:val="24"/>
        </w:rPr>
        <w:t>9</w:t>
      </w:r>
      <w:r w:rsidRPr="00FA1AC6">
        <w:rPr>
          <w:sz w:val="24"/>
          <w:szCs w:val="24"/>
        </w:rPr>
        <w:t>-</w:t>
      </w:r>
      <w:r>
        <w:rPr>
          <w:sz w:val="24"/>
          <w:szCs w:val="24"/>
        </w:rPr>
        <w:t>07-05-01</w:t>
      </w:r>
      <w:r w:rsidRPr="00692EB3">
        <w:rPr>
          <w:sz w:val="24"/>
          <w:szCs w:val="24"/>
        </w:rPr>
        <w:t xml:space="preserve">, de </w:t>
      </w:r>
      <w:r>
        <w:rPr>
          <w:sz w:val="24"/>
          <w:szCs w:val="24"/>
        </w:rPr>
        <w:t>5 de julio de 2019</w:t>
      </w:r>
      <w:r w:rsidRPr="00692EB3">
        <w:rPr>
          <w:sz w:val="24"/>
          <w:szCs w:val="24"/>
        </w:rPr>
        <w:t>, el Directorio de la Empresa Pública Municipa</w:t>
      </w:r>
      <w:r>
        <w:rPr>
          <w:sz w:val="24"/>
          <w:szCs w:val="24"/>
        </w:rPr>
        <w:t>l Registro de la Propiedad del C</w:t>
      </w:r>
      <w:r w:rsidRPr="00692EB3">
        <w:rPr>
          <w:sz w:val="24"/>
          <w:szCs w:val="24"/>
        </w:rPr>
        <w:t>antón Sa</w:t>
      </w:r>
      <w:r>
        <w:rPr>
          <w:sz w:val="24"/>
          <w:szCs w:val="24"/>
        </w:rPr>
        <w:t>nto Domingo, en sesión extraordinaria</w:t>
      </w:r>
      <w:r w:rsidRPr="00692EB3">
        <w:rPr>
          <w:sz w:val="24"/>
          <w:szCs w:val="24"/>
        </w:rPr>
        <w:t xml:space="preserve"> a través de votación ordinaria por unanimidad, </w:t>
      </w:r>
      <w:r>
        <w:rPr>
          <w:sz w:val="24"/>
          <w:szCs w:val="24"/>
        </w:rPr>
        <w:t>Designar como Gerente General Titular de la Empresa Pública Municipal Registro de la Propiedad del Cantón Santo Domingo a la Ing. Laura Eugenia Salgado Córdova, de conformidad con lo establecido en el artículo 19 de la Ordenanza de Creación, Organización, Administración y Funcionamiento de la Empresa Pública Municipal Registro de la Propiedad del Cantón Santo Domingo</w:t>
      </w:r>
      <w:r w:rsidRPr="00D2578C">
        <w:rPr>
          <w:sz w:val="24"/>
          <w:szCs w:val="24"/>
        </w:rPr>
        <w:t>;</w:t>
      </w:r>
    </w:p>
    <w:p w:rsidR="002F3759" w:rsidRPr="00D2578C" w:rsidRDefault="002F3759" w:rsidP="002F3759">
      <w:pPr>
        <w:pStyle w:val="Sinespaciado"/>
        <w:jc w:val="both"/>
        <w:rPr>
          <w:sz w:val="24"/>
          <w:szCs w:val="24"/>
        </w:rPr>
      </w:pPr>
    </w:p>
    <w:p w:rsidR="002F3759" w:rsidRDefault="002F3759" w:rsidP="002F3759">
      <w:pPr>
        <w:pStyle w:val="Sinespaciado"/>
        <w:jc w:val="both"/>
        <w:rPr>
          <w:sz w:val="24"/>
          <w:szCs w:val="24"/>
        </w:rPr>
      </w:pPr>
      <w:r w:rsidRPr="00ED4141">
        <w:rPr>
          <w:b/>
          <w:sz w:val="24"/>
          <w:szCs w:val="24"/>
        </w:rPr>
        <w:t>Que</w:t>
      </w:r>
      <w:r w:rsidRPr="00ED4141">
        <w:rPr>
          <w:sz w:val="24"/>
          <w:szCs w:val="24"/>
        </w:rPr>
        <w:t>, med</w:t>
      </w:r>
      <w:r>
        <w:rPr>
          <w:sz w:val="24"/>
          <w:szCs w:val="24"/>
        </w:rPr>
        <w:t>iante escrito s/n, recibido el 14</w:t>
      </w:r>
      <w:r w:rsidRPr="00ED4141">
        <w:rPr>
          <w:sz w:val="24"/>
          <w:szCs w:val="24"/>
        </w:rPr>
        <w:t xml:space="preserve"> de </w:t>
      </w:r>
      <w:r>
        <w:rPr>
          <w:sz w:val="24"/>
          <w:szCs w:val="24"/>
        </w:rPr>
        <w:t>agosto</w:t>
      </w:r>
      <w:r w:rsidRPr="00ED4141">
        <w:rPr>
          <w:sz w:val="24"/>
          <w:szCs w:val="24"/>
        </w:rPr>
        <w:t xml:space="preserve"> de 2019, el señor </w:t>
      </w:r>
      <w:r>
        <w:rPr>
          <w:sz w:val="24"/>
          <w:szCs w:val="24"/>
        </w:rPr>
        <w:t>Galván Aguirre Darwin Segundo</w:t>
      </w:r>
      <w:r w:rsidRPr="00ED4141">
        <w:rPr>
          <w:sz w:val="24"/>
          <w:szCs w:val="24"/>
        </w:rPr>
        <w:t xml:space="preserve">, solicita la devolución de los valores cancelados con fecha </w:t>
      </w:r>
      <w:r>
        <w:rPr>
          <w:sz w:val="24"/>
          <w:szCs w:val="24"/>
        </w:rPr>
        <w:t xml:space="preserve">21 de agosto del  </w:t>
      </w:r>
      <w:r w:rsidRPr="00ED4141">
        <w:rPr>
          <w:sz w:val="24"/>
          <w:szCs w:val="24"/>
        </w:rPr>
        <w:t>201</w:t>
      </w:r>
      <w:r>
        <w:rPr>
          <w:sz w:val="24"/>
          <w:szCs w:val="24"/>
        </w:rPr>
        <w:t>3</w:t>
      </w:r>
      <w:r w:rsidRPr="00ED4141">
        <w:rPr>
          <w:sz w:val="24"/>
          <w:szCs w:val="24"/>
        </w:rPr>
        <w:t xml:space="preserve">, título </w:t>
      </w:r>
      <w:r>
        <w:rPr>
          <w:sz w:val="24"/>
          <w:szCs w:val="24"/>
        </w:rPr>
        <w:t>95855</w:t>
      </w:r>
      <w:r w:rsidRPr="00ED4141">
        <w:rPr>
          <w:sz w:val="24"/>
          <w:szCs w:val="24"/>
        </w:rPr>
        <w:t xml:space="preserve"> con la cantidad de </w:t>
      </w:r>
      <w:r>
        <w:rPr>
          <w:sz w:val="24"/>
          <w:szCs w:val="24"/>
        </w:rPr>
        <w:t xml:space="preserve">TRESCIENTOS CINCUENTA Y SIETE DOLARES AMERICANOS </w:t>
      </w:r>
      <w:r w:rsidRPr="00ED4141">
        <w:rPr>
          <w:sz w:val="24"/>
          <w:szCs w:val="24"/>
        </w:rPr>
        <w:t xml:space="preserve"> con </w:t>
      </w:r>
      <w:r>
        <w:rPr>
          <w:sz w:val="24"/>
          <w:szCs w:val="24"/>
        </w:rPr>
        <w:t>84</w:t>
      </w:r>
      <w:r w:rsidRPr="00ED4141">
        <w:rPr>
          <w:sz w:val="24"/>
          <w:szCs w:val="24"/>
        </w:rPr>
        <w:t xml:space="preserve">/100 dólares, que se ha pagado por la escritura de </w:t>
      </w:r>
      <w:r>
        <w:rPr>
          <w:sz w:val="24"/>
          <w:szCs w:val="24"/>
        </w:rPr>
        <w:t>INSCRIPCION DE ADJUDICACIÒN.</w:t>
      </w:r>
    </w:p>
    <w:p w:rsidR="002F3759" w:rsidRPr="0057405F" w:rsidRDefault="002F3759" w:rsidP="002F3759">
      <w:pPr>
        <w:pStyle w:val="Sinespaciado"/>
        <w:jc w:val="both"/>
        <w:rPr>
          <w:sz w:val="24"/>
          <w:szCs w:val="24"/>
        </w:rPr>
      </w:pPr>
      <w:r w:rsidRPr="0057405F">
        <w:rPr>
          <w:sz w:val="24"/>
          <w:szCs w:val="24"/>
        </w:rPr>
        <w:t xml:space="preserve"> </w:t>
      </w:r>
    </w:p>
    <w:p w:rsidR="002F3759" w:rsidRDefault="002F3759" w:rsidP="002F3759">
      <w:pPr>
        <w:pStyle w:val="Sinespaciado"/>
        <w:jc w:val="both"/>
        <w:rPr>
          <w:sz w:val="24"/>
          <w:szCs w:val="24"/>
        </w:rPr>
      </w:pPr>
      <w:r w:rsidRPr="00D2578C">
        <w:rPr>
          <w:b/>
          <w:sz w:val="24"/>
          <w:szCs w:val="24"/>
        </w:rPr>
        <w:t>Que</w:t>
      </w:r>
      <w:r w:rsidRPr="00D2578C">
        <w:rPr>
          <w:sz w:val="24"/>
          <w:szCs w:val="24"/>
        </w:rPr>
        <w:t xml:space="preserve">, mediante </w:t>
      </w:r>
      <w:r>
        <w:rPr>
          <w:sz w:val="24"/>
          <w:szCs w:val="24"/>
        </w:rPr>
        <w:t xml:space="preserve">sumilla inserta en el </w:t>
      </w:r>
      <w:r w:rsidRPr="00D2578C">
        <w:rPr>
          <w:sz w:val="24"/>
          <w:szCs w:val="24"/>
        </w:rPr>
        <w:t>escrito</w:t>
      </w:r>
      <w:r>
        <w:rPr>
          <w:sz w:val="24"/>
          <w:szCs w:val="24"/>
        </w:rPr>
        <w:t xml:space="preserve"> s/</w:t>
      </w:r>
      <w:r w:rsidRPr="00CF4336">
        <w:rPr>
          <w:sz w:val="24"/>
          <w:szCs w:val="24"/>
        </w:rPr>
        <w:t xml:space="preserve">n </w:t>
      </w:r>
      <w:r>
        <w:rPr>
          <w:sz w:val="24"/>
          <w:szCs w:val="24"/>
        </w:rPr>
        <w:t>recibido el 14</w:t>
      </w:r>
      <w:r w:rsidRPr="00CF4336">
        <w:rPr>
          <w:sz w:val="24"/>
          <w:szCs w:val="24"/>
        </w:rPr>
        <w:t xml:space="preserve"> de </w:t>
      </w:r>
      <w:r>
        <w:rPr>
          <w:sz w:val="24"/>
          <w:szCs w:val="24"/>
        </w:rPr>
        <w:t xml:space="preserve">agosto </w:t>
      </w:r>
      <w:r w:rsidRPr="00CF4336">
        <w:rPr>
          <w:sz w:val="24"/>
          <w:szCs w:val="24"/>
        </w:rPr>
        <w:t>de 2019,</w:t>
      </w:r>
      <w:r>
        <w:rPr>
          <w:sz w:val="24"/>
          <w:szCs w:val="24"/>
        </w:rPr>
        <w:t xml:space="preserve"> a las 16h15, presentado en  el C.A.C, el suscrito por</w:t>
      </w:r>
      <w:r w:rsidRPr="00CF4336">
        <w:rPr>
          <w:sz w:val="24"/>
          <w:szCs w:val="24"/>
        </w:rPr>
        <w:t xml:space="preserve"> el señor</w:t>
      </w:r>
      <w:r w:rsidRPr="00C748AA">
        <w:rPr>
          <w:sz w:val="24"/>
          <w:szCs w:val="24"/>
        </w:rPr>
        <w:t xml:space="preserve"> </w:t>
      </w:r>
      <w:r>
        <w:rPr>
          <w:sz w:val="24"/>
          <w:szCs w:val="24"/>
        </w:rPr>
        <w:t xml:space="preserve">Galván Aguirre Darwin Segundo, </w:t>
      </w:r>
      <w:r w:rsidRPr="001A75C0">
        <w:rPr>
          <w:sz w:val="24"/>
          <w:szCs w:val="24"/>
        </w:rPr>
        <w:t xml:space="preserve">la Ing. </w:t>
      </w:r>
      <w:r>
        <w:rPr>
          <w:sz w:val="24"/>
          <w:szCs w:val="24"/>
        </w:rPr>
        <w:t>Laura Eugenia Salgado Córdova</w:t>
      </w:r>
      <w:r w:rsidRPr="001A75C0">
        <w:rPr>
          <w:sz w:val="24"/>
          <w:szCs w:val="24"/>
        </w:rPr>
        <w:t>, Gerente General</w:t>
      </w:r>
      <w:r>
        <w:rPr>
          <w:sz w:val="24"/>
          <w:szCs w:val="24"/>
        </w:rPr>
        <w:t xml:space="preserve">, </w:t>
      </w:r>
      <w:r w:rsidRPr="001A75C0">
        <w:rPr>
          <w:sz w:val="24"/>
          <w:szCs w:val="24"/>
        </w:rPr>
        <w:t xml:space="preserve"> s</w:t>
      </w:r>
      <w:r>
        <w:rPr>
          <w:sz w:val="24"/>
          <w:szCs w:val="24"/>
        </w:rPr>
        <w:t xml:space="preserve">olicita a la </w:t>
      </w:r>
      <w:proofErr w:type="spellStart"/>
      <w:r>
        <w:rPr>
          <w:sz w:val="24"/>
          <w:szCs w:val="24"/>
        </w:rPr>
        <w:t>Sra</w:t>
      </w:r>
      <w:proofErr w:type="spellEnd"/>
      <w:r>
        <w:rPr>
          <w:sz w:val="24"/>
          <w:szCs w:val="24"/>
        </w:rPr>
        <w:t xml:space="preserve"> Ángela Mero, informar en torno a lo solicitado por el usuario; </w:t>
      </w:r>
    </w:p>
    <w:p w:rsidR="002F3759" w:rsidRDefault="002F3759" w:rsidP="002F3759">
      <w:pPr>
        <w:pStyle w:val="Sinespaciado"/>
        <w:jc w:val="both"/>
        <w:rPr>
          <w:b/>
          <w:sz w:val="24"/>
          <w:szCs w:val="24"/>
        </w:rPr>
      </w:pPr>
    </w:p>
    <w:p w:rsidR="002F3759" w:rsidRDefault="002F3759" w:rsidP="002F3759">
      <w:pPr>
        <w:pStyle w:val="Sinespaciado"/>
        <w:jc w:val="both"/>
        <w:rPr>
          <w:sz w:val="24"/>
          <w:szCs w:val="24"/>
        </w:rPr>
      </w:pPr>
      <w:r w:rsidRPr="00D2578C">
        <w:rPr>
          <w:b/>
          <w:sz w:val="24"/>
          <w:szCs w:val="24"/>
        </w:rPr>
        <w:t>Que</w:t>
      </w:r>
      <w:r w:rsidRPr="00D2578C">
        <w:rPr>
          <w:sz w:val="24"/>
          <w:szCs w:val="24"/>
        </w:rPr>
        <w:t>, mediante memorando No. EPMRP-SD-</w:t>
      </w:r>
      <w:r>
        <w:rPr>
          <w:sz w:val="24"/>
          <w:szCs w:val="24"/>
        </w:rPr>
        <w:t>R-SGTR-I-AVMC-2019</w:t>
      </w:r>
      <w:r w:rsidRPr="00D2578C">
        <w:rPr>
          <w:sz w:val="24"/>
          <w:szCs w:val="24"/>
        </w:rPr>
        <w:t>-</w:t>
      </w:r>
      <w:r>
        <w:rPr>
          <w:sz w:val="24"/>
          <w:szCs w:val="24"/>
        </w:rPr>
        <w:t>235</w:t>
      </w:r>
      <w:r w:rsidRPr="00D2578C">
        <w:rPr>
          <w:sz w:val="24"/>
          <w:szCs w:val="24"/>
        </w:rPr>
        <w:t xml:space="preserve">-M, de fecha </w:t>
      </w:r>
      <w:r>
        <w:rPr>
          <w:sz w:val="24"/>
          <w:szCs w:val="24"/>
        </w:rPr>
        <w:t>21 de Agosto de 2019</w:t>
      </w:r>
      <w:r w:rsidRPr="00D2578C">
        <w:rPr>
          <w:sz w:val="24"/>
          <w:szCs w:val="24"/>
        </w:rPr>
        <w:t xml:space="preserve">, </w:t>
      </w:r>
      <w:r>
        <w:rPr>
          <w:sz w:val="24"/>
          <w:szCs w:val="24"/>
        </w:rPr>
        <w:t>la Sra. Ángela Mero, Certificadora-Inscriptora, informa que, “… correspondiente a los contratos la adjudicación y Subrogación de Hipoteca, que hace el Sindicato Cantonal de Choferes Profesionales de Santo Domingo a favor del señor Darwin Segundo Galván Aguirre, el mismo no se pudo inscribir en la mencionada fecha, porque en aquel momento sobre el inmueble de mayor superficie de propiedad del adjudicatario, pesaba una prohibición de enajenar de la Agencia de Garantías y Depósitos, gravámenes que a la fecha fue cancelado”.</w:t>
      </w:r>
    </w:p>
    <w:p w:rsidR="002F3759" w:rsidRDefault="002F3759" w:rsidP="002F3759">
      <w:pPr>
        <w:pStyle w:val="Sinespaciado"/>
        <w:jc w:val="both"/>
        <w:rPr>
          <w:sz w:val="24"/>
          <w:szCs w:val="24"/>
        </w:rPr>
      </w:pPr>
    </w:p>
    <w:p w:rsidR="002F3759" w:rsidRPr="00D2578C" w:rsidRDefault="002F3759" w:rsidP="002F3759">
      <w:pPr>
        <w:pStyle w:val="Sinespaciado"/>
        <w:jc w:val="both"/>
        <w:rPr>
          <w:sz w:val="24"/>
          <w:szCs w:val="24"/>
        </w:rPr>
      </w:pPr>
      <w:r w:rsidRPr="00D2578C">
        <w:rPr>
          <w:b/>
          <w:sz w:val="24"/>
          <w:szCs w:val="24"/>
        </w:rPr>
        <w:t>Que,</w:t>
      </w:r>
      <w:r w:rsidRPr="00D2578C">
        <w:rPr>
          <w:sz w:val="24"/>
          <w:szCs w:val="24"/>
        </w:rPr>
        <w:t xml:space="preserve"> mediante </w:t>
      </w:r>
      <w:r>
        <w:rPr>
          <w:sz w:val="24"/>
          <w:szCs w:val="24"/>
        </w:rPr>
        <w:t xml:space="preserve">sumilla inserta al </w:t>
      </w:r>
      <w:r w:rsidRPr="00D2578C">
        <w:rPr>
          <w:sz w:val="24"/>
          <w:szCs w:val="24"/>
        </w:rPr>
        <w:t>memorando No. EPMRP-SD-</w:t>
      </w:r>
      <w:r>
        <w:rPr>
          <w:sz w:val="24"/>
          <w:szCs w:val="24"/>
        </w:rPr>
        <w:t>R-SGTR-I-AVMC-2019</w:t>
      </w:r>
      <w:r w:rsidRPr="00D2578C">
        <w:rPr>
          <w:sz w:val="24"/>
          <w:szCs w:val="24"/>
        </w:rPr>
        <w:t>-</w:t>
      </w:r>
      <w:r>
        <w:rPr>
          <w:sz w:val="24"/>
          <w:szCs w:val="24"/>
        </w:rPr>
        <w:t>235</w:t>
      </w:r>
      <w:r w:rsidRPr="00D2578C">
        <w:rPr>
          <w:sz w:val="24"/>
          <w:szCs w:val="24"/>
        </w:rPr>
        <w:t xml:space="preserve">-M, de fecha </w:t>
      </w:r>
      <w:r>
        <w:rPr>
          <w:sz w:val="24"/>
          <w:szCs w:val="24"/>
        </w:rPr>
        <w:t xml:space="preserve">21 de </w:t>
      </w:r>
      <w:r w:rsidR="00C23E87">
        <w:rPr>
          <w:sz w:val="24"/>
          <w:szCs w:val="24"/>
        </w:rPr>
        <w:t>agosto</w:t>
      </w:r>
      <w:r>
        <w:rPr>
          <w:sz w:val="24"/>
          <w:szCs w:val="24"/>
        </w:rPr>
        <w:t xml:space="preserve"> de 2019</w:t>
      </w:r>
      <w:r w:rsidRPr="00D2578C">
        <w:rPr>
          <w:sz w:val="24"/>
          <w:szCs w:val="24"/>
        </w:rPr>
        <w:t>,</w:t>
      </w:r>
      <w:r>
        <w:rPr>
          <w:sz w:val="24"/>
          <w:szCs w:val="24"/>
        </w:rPr>
        <w:t xml:space="preserve"> suscrito por</w:t>
      </w:r>
      <w:r w:rsidRPr="00D2578C">
        <w:rPr>
          <w:sz w:val="24"/>
          <w:szCs w:val="24"/>
        </w:rPr>
        <w:t xml:space="preserve"> </w:t>
      </w:r>
      <w:r>
        <w:rPr>
          <w:sz w:val="24"/>
          <w:szCs w:val="24"/>
        </w:rPr>
        <w:t xml:space="preserve">la Sra. Ángela Mero, Certificadora- Inscriptora; informa  a la </w:t>
      </w:r>
      <w:proofErr w:type="spellStart"/>
      <w:r>
        <w:rPr>
          <w:sz w:val="24"/>
          <w:szCs w:val="24"/>
        </w:rPr>
        <w:t>Ing</w:t>
      </w:r>
      <w:proofErr w:type="spellEnd"/>
      <w:r>
        <w:rPr>
          <w:sz w:val="24"/>
          <w:szCs w:val="24"/>
        </w:rPr>
        <w:t xml:space="preserve">  Laura Eugenia Salgado Córdova</w:t>
      </w:r>
      <w:r w:rsidRPr="00D2578C">
        <w:rPr>
          <w:sz w:val="24"/>
          <w:szCs w:val="24"/>
        </w:rPr>
        <w:t>, Gerente General de la Empresa Pública Municipal Registro de la Propie</w:t>
      </w:r>
      <w:r>
        <w:rPr>
          <w:sz w:val="24"/>
          <w:szCs w:val="24"/>
        </w:rPr>
        <w:t xml:space="preserve">dad del Cantón Santo Domingo, </w:t>
      </w:r>
      <w:r w:rsidRPr="00D2578C">
        <w:rPr>
          <w:sz w:val="24"/>
          <w:szCs w:val="24"/>
        </w:rPr>
        <w:t xml:space="preserve"> dispone a la Gerencia Financiera, informar en torno al pedido presentado a la institución;</w:t>
      </w:r>
    </w:p>
    <w:p w:rsidR="002F3759" w:rsidRDefault="002F3759" w:rsidP="002F3759">
      <w:pPr>
        <w:pStyle w:val="Sinespaciado"/>
        <w:jc w:val="both"/>
        <w:rPr>
          <w:b/>
          <w:sz w:val="24"/>
          <w:szCs w:val="24"/>
        </w:rPr>
      </w:pPr>
    </w:p>
    <w:p w:rsidR="002F3759" w:rsidRPr="00D2578C" w:rsidRDefault="002F3759" w:rsidP="002F3759">
      <w:pPr>
        <w:pStyle w:val="Sinespaciado"/>
        <w:jc w:val="both"/>
        <w:rPr>
          <w:sz w:val="24"/>
          <w:szCs w:val="24"/>
        </w:rPr>
      </w:pPr>
      <w:r w:rsidRPr="00D2578C">
        <w:rPr>
          <w:b/>
          <w:sz w:val="24"/>
          <w:szCs w:val="24"/>
        </w:rPr>
        <w:lastRenderedPageBreak/>
        <w:t>Que</w:t>
      </w:r>
      <w:r w:rsidRPr="00D2578C">
        <w:rPr>
          <w:sz w:val="24"/>
          <w:szCs w:val="24"/>
        </w:rPr>
        <w:t>, mediante memorando EPMRP-SD-GF-</w:t>
      </w:r>
      <w:r>
        <w:rPr>
          <w:sz w:val="24"/>
          <w:szCs w:val="24"/>
        </w:rPr>
        <w:t>MJZ</w:t>
      </w:r>
      <w:r w:rsidRPr="00D2578C">
        <w:rPr>
          <w:sz w:val="24"/>
          <w:szCs w:val="24"/>
        </w:rPr>
        <w:t>-</w:t>
      </w:r>
      <w:r>
        <w:rPr>
          <w:sz w:val="24"/>
          <w:szCs w:val="24"/>
        </w:rPr>
        <w:t>2019</w:t>
      </w:r>
      <w:r w:rsidRPr="00D2578C">
        <w:rPr>
          <w:sz w:val="24"/>
          <w:szCs w:val="24"/>
        </w:rPr>
        <w:t>-</w:t>
      </w:r>
      <w:r>
        <w:rPr>
          <w:sz w:val="24"/>
          <w:szCs w:val="24"/>
        </w:rPr>
        <w:t>329</w:t>
      </w:r>
      <w:r w:rsidRPr="00D2578C">
        <w:rPr>
          <w:sz w:val="24"/>
          <w:szCs w:val="24"/>
        </w:rPr>
        <w:t xml:space="preserve">-M, de fecha </w:t>
      </w:r>
      <w:r>
        <w:rPr>
          <w:sz w:val="24"/>
          <w:szCs w:val="24"/>
        </w:rPr>
        <w:t>26 de agosto de 2019</w:t>
      </w:r>
      <w:r w:rsidRPr="00D2578C">
        <w:rPr>
          <w:sz w:val="24"/>
          <w:szCs w:val="24"/>
        </w:rPr>
        <w:t xml:space="preserve">, suscrito por la Ing. </w:t>
      </w:r>
      <w:r>
        <w:rPr>
          <w:sz w:val="24"/>
          <w:szCs w:val="24"/>
        </w:rPr>
        <w:t>María José Zambrano</w:t>
      </w:r>
      <w:r w:rsidRPr="00D2578C">
        <w:rPr>
          <w:sz w:val="24"/>
          <w:szCs w:val="24"/>
        </w:rPr>
        <w:t>, Gerente Financiera, al que adjunta memorando EPMRP-SD-GF-T-</w:t>
      </w:r>
      <w:r>
        <w:rPr>
          <w:sz w:val="24"/>
          <w:szCs w:val="24"/>
        </w:rPr>
        <w:t>HZB</w:t>
      </w:r>
      <w:r w:rsidRPr="00D2578C">
        <w:rPr>
          <w:sz w:val="24"/>
          <w:szCs w:val="24"/>
        </w:rPr>
        <w:t>-</w:t>
      </w:r>
      <w:r>
        <w:rPr>
          <w:sz w:val="24"/>
          <w:szCs w:val="24"/>
        </w:rPr>
        <w:t>2019</w:t>
      </w:r>
      <w:r w:rsidRPr="00D2578C">
        <w:rPr>
          <w:sz w:val="24"/>
          <w:szCs w:val="24"/>
        </w:rPr>
        <w:t>-</w:t>
      </w:r>
      <w:r>
        <w:rPr>
          <w:sz w:val="24"/>
          <w:szCs w:val="24"/>
        </w:rPr>
        <w:t>336</w:t>
      </w:r>
      <w:r w:rsidRPr="00D2578C">
        <w:rPr>
          <w:sz w:val="24"/>
          <w:szCs w:val="24"/>
        </w:rPr>
        <w:t xml:space="preserve">-M, de fecha </w:t>
      </w:r>
      <w:r>
        <w:rPr>
          <w:sz w:val="24"/>
          <w:szCs w:val="24"/>
        </w:rPr>
        <w:t>26 de agosto de 2019</w:t>
      </w:r>
      <w:r w:rsidRPr="00D2578C">
        <w:rPr>
          <w:sz w:val="24"/>
          <w:szCs w:val="24"/>
        </w:rPr>
        <w:t>, en el que l</w:t>
      </w:r>
      <w:r>
        <w:rPr>
          <w:sz w:val="24"/>
          <w:szCs w:val="24"/>
        </w:rPr>
        <w:t>a</w:t>
      </w:r>
      <w:r w:rsidRPr="00D2578C">
        <w:rPr>
          <w:sz w:val="24"/>
          <w:szCs w:val="24"/>
        </w:rPr>
        <w:t xml:space="preserve"> </w:t>
      </w:r>
      <w:r>
        <w:rPr>
          <w:sz w:val="24"/>
          <w:szCs w:val="24"/>
        </w:rPr>
        <w:t xml:space="preserve">Lic. </w:t>
      </w:r>
      <w:proofErr w:type="spellStart"/>
      <w:r>
        <w:rPr>
          <w:sz w:val="24"/>
          <w:szCs w:val="24"/>
        </w:rPr>
        <w:t>Haidee</w:t>
      </w:r>
      <w:proofErr w:type="spellEnd"/>
      <w:r>
        <w:rPr>
          <w:sz w:val="24"/>
          <w:szCs w:val="24"/>
        </w:rPr>
        <w:t xml:space="preserve"> Zambrano, Tesorera</w:t>
      </w:r>
      <w:r w:rsidRPr="00D2578C">
        <w:rPr>
          <w:sz w:val="24"/>
          <w:szCs w:val="24"/>
        </w:rPr>
        <w:t xml:space="preserve"> de la Institución, informa</w:t>
      </w:r>
      <w:r>
        <w:rPr>
          <w:sz w:val="24"/>
          <w:szCs w:val="24"/>
        </w:rPr>
        <w:t xml:space="preserve"> que: </w:t>
      </w:r>
      <w:r w:rsidRPr="00D2578C">
        <w:rPr>
          <w:sz w:val="24"/>
          <w:szCs w:val="24"/>
        </w:rPr>
        <w:t xml:space="preserve">el título de crédito No. </w:t>
      </w:r>
      <w:r>
        <w:rPr>
          <w:sz w:val="24"/>
          <w:szCs w:val="24"/>
        </w:rPr>
        <w:t>0095855</w:t>
      </w:r>
      <w:r w:rsidRPr="00D2578C">
        <w:rPr>
          <w:sz w:val="24"/>
          <w:szCs w:val="24"/>
        </w:rPr>
        <w:t xml:space="preserve">, </w:t>
      </w:r>
      <w:r>
        <w:rPr>
          <w:sz w:val="24"/>
          <w:szCs w:val="24"/>
        </w:rPr>
        <w:t xml:space="preserve">con </w:t>
      </w:r>
      <w:r w:rsidRPr="00D2578C">
        <w:rPr>
          <w:sz w:val="24"/>
          <w:szCs w:val="24"/>
        </w:rPr>
        <w:t>tr</w:t>
      </w:r>
      <w:r>
        <w:rPr>
          <w:sz w:val="24"/>
          <w:szCs w:val="24"/>
        </w:rPr>
        <w:t>á</w:t>
      </w:r>
      <w:r w:rsidRPr="00D2578C">
        <w:rPr>
          <w:sz w:val="24"/>
          <w:szCs w:val="24"/>
        </w:rPr>
        <w:t xml:space="preserve">mite </w:t>
      </w:r>
      <w:r>
        <w:rPr>
          <w:sz w:val="24"/>
          <w:szCs w:val="24"/>
        </w:rPr>
        <w:t>16961</w:t>
      </w:r>
      <w:r w:rsidRPr="00D2578C">
        <w:rPr>
          <w:sz w:val="24"/>
          <w:szCs w:val="24"/>
        </w:rPr>
        <w:t>,</w:t>
      </w:r>
      <w:r>
        <w:rPr>
          <w:sz w:val="24"/>
          <w:szCs w:val="24"/>
        </w:rPr>
        <w:t xml:space="preserve"> a nombre de Galván Aguirre Darwin Segundo, </w:t>
      </w:r>
      <w:r w:rsidRPr="00D2578C">
        <w:rPr>
          <w:sz w:val="24"/>
          <w:szCs w:val="24"/>
        </w:rPr>
        <w:t>ha sido ingresado por l</w:t>
      </w:r>
      <w:r>
        <w:rPr>
          <w:sz w:val="24"/>
          <w:szCs w:val="24"/>
        </w:rPr>
        <w:t>a recaudadora</w:t>
      </w:r>
      <w:r w:rsidRPr="00D2578C">
        <w:rPr>
          <w:sz w:val="24"/>
          <w:szCs w:val="24"/>
        </w:rPr>
        <w:t xml:space="preserve"> </w:t>
      </w:r>
      <w:r>
        <w:rPr>
          <w:sz w:val="24"/>
          <w:szCs w:val="24"/>
        </w:rPr>
        <w:t xml:space="preserve"> </w:t>
      </w:r>
      <w:proofErr w:type="spellStart"/>
      <w:r>
        <w:rPr>
          <w:sz w:val="24"/>
          <w:szCs w:val="24"/>
        </w:rPr>
        <w:t>Yalily</w:t>
      </w:r>
      <w:proofErr w:type="spellEnd"/>
      <w:r>
        <w:rPr>
          <w:sz w:val="24"/>
          <w:szCs w:val="24"/>
        </w:rPr>
        <w:t xml:space="preserve"> Guerrero</w:t>
      </w:r>
      <w:r w:rsidRPr="00D2578C">
        <w:rPr>
          <w:sz w:val="24"/>
          <w:szCs w:val="24"/>
        </w:rPr>
        <w:t>, por un valor de $</w:t>
      </w:r>
      <w:r>
        <w:rPr>
          <w:sz w:val="24"/>
          <w:szCs w:val="24"/>
        </w:rPr>
        <w:t>357,849 (TRESCIENTOS CINCUENTA Y SIETE DOLARES CON 84/100</w:t>
      </w:r>
      <w:r w:rsidRPr="00D2578C">
        <w:rPr>
          <w:sz w:val="24"/>
          <w:szCs w:val="24"/>
        </w:rPr>
        <w:t>, para lo cual adjunta cuadre de caja, confirmando además que al revisar el registro de notas de crédito dichos valores no han sido devueltos, sugiriendo continuar con el trámite legal correspondiente;</w:t>
      </w:r>
    </w:p>
    <w:p w:rsidR="002F3759" w:rsidRDefault="002F3759" w:rsidP="002F3759">
      <w:pPr>
        <w:pStyle w:val="Sinespaciado"/>
        <w:jc w:val="both"/>
        <w:rPr>
          <w:sz w:val="24"/>
          <w:szCs w:val="24"/>
        </w:rPr>
      </w:pPr>
    </w:p>
    <w:p w:rsidR="002F3759" w:rsidRDefault="002F3759" w:rsidP="002F3759">
      <w:pPr>
        <w:pStyle w:val="Sinespaciado"/>
        <w:jc w:val="both"/>
        <w:rPr>
          <w:sz w:val="24"/>
          <w:szCs w:val="24"/>
        </w:rPr>
      </w:pPr>
      <w:r w:rsidRPr="00D2578C">
        <w:rPr>
          <w:b/>
          <w:sz w:val="24"/>
          <w:szCs w:val="24"/>
        </w:rPr>
        <w:t>Que</w:t>
      </w:r>
      <w:r w:rsidRPr="00D2578C">
        <w:rPr>
          <w:sz w:val="24"/>
          <w:szCs w:val="24"/>
        </w:rPr>
        <w:t>, mediante sumilla inserta en memorando EPMRP-SD-GF-</w:t>
      </w:r>
      <w:r>
        <w:rPr>
          <w:sz w:val="24"/>
          <w:szCs w:val="24"/>
        </w:rPr>
        <w:t>MJZ</w:t>
      </w:r>
      <w:r w:rsidRPr="00D2578C">
        <w:rPr>
          <w:sz w:val="24"/>
          <w:szCs w:val="24"/>
        </w:rPr>
        <w:t>-</w:t>
      </w:r>
      <w:r>
        <w:rPr>
          <w:sz w:val="24"/>
          <w:szCs w:val="24"/>
        </w:rPr>
        <w:t>2019</w:t>
      </w:r>
      <w:r w:rsidRPr="00D2578C">
        <w:rPr>
          <w:sz w:val="24"/>
          <w:szCs w:val="24"/>
        </w:rPr>
        <w:t>-</w:t>
      </w:r>
      <w:r>
        <w:rPr>
          <w:sz w:val="24"/>
          <w:szCs w:val="24"/>
        </w:rPr>
        <w:t>329</w:t>
      </w:r>
      <w:r w:rsidRPr="00D2578C">
        <w:rPr>
          <w:sz w:val="24"/>
          <w:szCs w:val="24"/>
        </w:rPr>
        <w:t xml:space="preserve">-M, de fecha </w:t>
      </w:r>
      <w:r>
        <w:rPr>
          <w:sz w:val="24"/>
          <w:szCs w:val="24"/>
        </w:rPr>
        <w:t>26 de agosto de 2019</w:t>
      </w:r>
      <w:r w:rsidRPr="00D2578C">
        <w:rPr>
          <w:sz w:val="24"/>
          <w:szCs w:val="24"/>
        </w:rPr>
        <w:t xml:space="preserve">, suscrito por la Ing. </w:t>
      </w:r>
      <w:r>
        <w:rPr>
          <w:sz w:val="24"/>
          <w:szCs w:val="24"/>
        </w:rPr>
        <w:t>María José Zambrano</w:t>
      </w:r>
      <w:r w:rsidRPr="00D2578C">
        <w:rPr>
          <w:sz w:val="24"/>
          <w:szCs w:val="24"/>
        </w:rPr>
        <w:t xml:space="preserve">, Gerente Financiera, </w:t>
      </w:r>
      <w:r>
        <w:rPr>
          <w:sz w:val="24"/>
          <w:szCs w:val="24"/>
        </w:rPr>
        <w:t>la  Ing. Laura Salgado Córdova</w:t>
      </w:r>
      <w:r w:rsidRPr="00D2578C">
        <w:rPr>
          <w:sz w:val="24"/>
          <w:szCs w:val="24"/>
        </w:rPr>
        <w:t>, Gerente General de la Empresa Pública Municipal Registro de la Propie</w:t>
      </w:r>
      <w:r>
        <w:rPr>
          <w:sz w:val="24"/>
          <w:szCs w:val="24"/>
        </w:rPr>
        <w:t>dad del Cantón Santo Domingo</w:t>
      </w:r>
      <w:r w:rsidRPr="00D2578C">
        <w:rPr>
          <w:sz w:val="24"/>
          <w:szCs w:val="24"/>
        </w:rPr>
        <w:t>, dispone proceder con la elaboración de la resolución correspondiente;</w:t>
      </w:r>
    </w:p>
    <w:p w:rsidR="002F3759" w:rsidRPr="00D2578C" w:rsidRDefault="002F3759" w:rsidP="002F3759">
      <w:pPr>
        <w:pStyle w:val="Sinespaciado"/>
        <w:jc w:val="both"/>
        <w:rPr>
          <w:sz w:val="24"/>
          <w:szCs w:val="24"/>
        </w:rPr>
      </w:pPr>
    </w:p>
    <w:p w:rsidR="002F3759" w:rsidRPr="00D2578C" w:rsidRDefault="002F3759" w:rsidP="002F3759">
      <w:pPr>
        <w:pStyle w:val="Sinespaciado"/>
        <w:jc w:val="both"/>
        <w:rPr>
          <w:sz w:val="24"/>
          <w:szCs w:val="24"/>
        </w:rPr>
      </w:pPr>
      <w:r w:rsidRPr="00D2578C">
        <w:rPr>
          <w:b/>
          <w:sz w:val="24"/>
          <w:szCs w:val="24"/>
        </w:rPr>
        <w:t>Que</w:t>
      </w:r>
      <w:r w:rsidRPr="00D2578C">
        <w:rPr>
          <w:sz w:val="24"/>
          <w:szCs w:val="24"/>
        </w:rPr>
        <w:t xml:space="preserve">, el Art. 308 del Código Tributario, manifiesta que: “Aceptada la reclamación de pago indebido o del pago en exceso, por la competente autoridad administrativa por el Tribunal Distrital de lo Fiscal, en su caso, se emitirá la nota de crédito o cheque respectivo o se admitirá la compensación a que hubiere lugar, con obligaciones tributarias pendientes que tuviere el mismo contribuyente o responsable. El administrador del tributo reglamentará la forma, oportunidad y parámetros de liquidación y reembolso de los tributos indebida o excesivamente pagados. El término para el reembolso, en ningún caso, será mayor de sesenta días contados desde la fecha en que el acto administrativo o sentencia se encuentren ejecutoriados. Las notas de crédito se emitirán una vez cumplidas las formalidades legales y reglamentarias. Podrán ser transferidas libremente a otros sujetos, mediante endoso que se inscribirá en la oficina recaudadora respectiva. En todo caso serán recibidas obligatoriamente por los recaudadores tributarios, en pago de cualquier clase de tributos que administre el mismo sujeto activo…”; </w:t>
      </w:r>
    </w:p>
    <w:p w:rsidR="002F3759" w:rsidRDefault="002F3759" w:rsidP="002F3759">
      <w:pPr>
        <w:pStyle w:val="Sinespaciado"/>
        <w:jc w:val="both"/>
        <w:rPr>
          <w:sz w:val="24"/>
          <w:szCs w:val="24"/>
        </w:rPr>
      </w:pPr>
    </w:p>
    <w:p w:rsidR="002F3759" w:rsidRPr="00D2578C" w:rsidRDefault="002F3759" w:rsidP="002F3759">
      <w:pPr>
        <w:pStyle w:val="Sinespaciado"/>
        <w:jc w:val="both"/>
        <w:rPr>
          <w:sz w:val="24"/>
          <w:szCs w:val="24"/>
        </w:rPr>
      </w:pPr>
      <w:r w:rsidRPr="00D2578C">
        <w:rPr>
          <w:sz w:val="24"/>
          <w:szCs w:val="24"/>
        </w:rPr>
        <w:t>Por lo expuesto, en uso de las atribuciones legales que le confieren las leyes antes invocadas:</w:t>
      </w:r>
    </w:p>
    <w:p w:rsidR="002F3759" w:rsidRPr="00D2578C" w:rsidRDefault="002F3759" w:rsidP="002F3759">
      <w:pPr>
        <w:pStyle w:val="Sinespaciado"/>
        <w:jc w:val="center"/>
        <w:rPr>
          <w:b/>
          <w:sz w:val="24"/>
          <w:szCs w:val="24"/>
        </w:rPr>
      </w:pPr>
      <w:r w:rsidRPr="00D2578C">
        <w:rPr>
          <w:b/>
          <w:sz w:val="24"/>
          <w:szCs w:val="24"/>
        </w:rPr>
        <w:t>RESUELVE:</w:t>
      </w:r>
    </w:p>
    <w:p w:rsidR="002F3759" w:rsidRPr="00D2578C" w:rsidRDefault="002F3759" w:rsidP="002F3759">
      <w:pPr>
        <w:pStyle w:val="Sinespaciado"/>
        <w:rPr>
          <w:b/>
          <w:sz w:val="24"/>
          <w:szCs w:val="24"/>
        </w:rPr>
      </w:pPr>
    </w:p>
    <w:p w:rsidR="002F3759" w:rsidRDefault="002F3759" w:rsidP="002F3759">
      <w:pPr>
        <w:pStyle w:val="Sinespaciado"/>
        <w:jc w:val="both"/>
        <w:rPr>
          <w:sz w:val="24"/>
          <w:szCs w:val="24"/>
        </w:rPr>
      </w:pPr>
      <w:r w:rsidRPr="00D2578C">
        <w:rPr>
          <w:b/>
          <w:sz w:val="24"/>
          <w:szCs w:val="24"/>
        </w:rPr>
        <w:t>Art. 1.-</w:t>
      </w:r>
      <w:r w:rsidRPr="00D2578C">
        <w:rPr>
          <w:sz w:val="24"/>
          <w:szCs w:val="24"/>
        </w:rPr>
        <w:t xml:space="preserve"> Declarar procedente la solicitud de devolución realizada por </w:t>
      </w:r>
      <w:r>
        <w:rPr>
          <w:sz w:val="24"/>
          <w:szCs w:val="24"/>
        </w:rPr>
        <w:t>el señor Galván Aguirre Darwin Segundo</w:t>
      </w:r>
      <w:r w:rsidRPr="00ED4141">
        <w:rPr>
          <w:sz w:val="24"/>
          <w:szCs w:val="24"/>
        </w:rPr>
        <w:t xml:space="preserve">, portador de la cédula de ciudadanía No. </w:t>
      </w:r>
      <w:r>
        <w:rPr>
          <w:sz w:val="24"/>
          <w:szCs w:val="24"/>
        </w:rPr>
        <w:t>1716576432</w:t>
      </w:r>
      <w:r w:rsidRPr="00ED4141">
        <w:rPr>
          <w:sz w:val="24"/>
          <w:szCs w:val="24"/>
        </w:rPr>
        <w:t>,</w:t>
      </w:r>
      <w:r w:rsidRPr="00ED4141">
        <w:rPr>
          <w:b/>
          <w:sz w:val="24"/>
          <w:szCs w:val="24"/>
        </w:rPr>
        <w:t xml:space="preserve"> </w:t>
      </w:r>
      <w:r w:rsidRPr="00ED4141">
        <w:rPr>
          <w:sz w:val="24"/>
          <w:szCs w:val="24"/>
        </w:rPr>
        <w:t>dentro del trámite No.</w:t>
      </w:r>
      <w:r>
        <w:rPr>
          <w:sz w:val="24"/>
          <w:szCs w:val="24"/>
        </w:rPr>
        <w:t xml:space="preserve"> 16961</w:t>
      </w:r>
      <w:r w:rsidRPr="00ED4141">
        <w:rPr>
          <w:sz w:val="24"/>
          <w:szCs w:val="24"/>
        </w:rPr>
        <w:t xml:space="preserve">, devolución que deberá realizarse por el valor líquido de </w:t>
      </w:r>
      <w:r w:rsidRPr="00E919D1">
        <w:rPr>
          <w:b/>
          <w:sz w:val="24"/>
          <w:szCs w:val="24"/>
        </w:rPr>
        <w:t>DOS</w:t>
      </w:r>
      <w:r w:rsidRPr="00ED4141">
        <w:rPr>
          <w:b/>
          <w:sz w:val="24"/>
          <w:szCs w:val="24"/>
        </w:rPr>
        <w:t>CIENTO</w:t>
      </w:r>
      <w:r>
        <w:rPr>
          <w:b/>
          <w:sz w:val="24"/>
          <w:szCs w:val="24"/>
        </w:rPr>
        <w:t>S</w:t>
      </w:r>
      <w:r w:rsidRPr="00ED4141">
        <w:rPr>
          <w:b/>
          <w:sz w:val="24"/>
          <w:szCs w:val="24"/>
        </w:rPr>
        <w:t xml:space="preserve"> </w:t>
      </w:r>
      <w:r>
        <w:rPr>
          <w:b/>
          <w:sz w:val="24"/>
          <w:szCs w:val="24"/>
        </w:rPr>
        <w:t xml:space="preserve">NOVENTA Y OCHO DOLARES </w:t>
      </w:r>
      <w:r w:rsidRPr="00ED4141">
        <w:rPr>
          <w:b/>
          <w:sz w:val="24"/>
          <w:szCs w:val="24"/>
        </w:rPr>
        <w:t xml:space="preserve">CON </w:t>
      </w:r>
      <w:r>
        <w:rPr>
          <w:b/>
          <w:sz w:val="24"/>
          <w:szCs w:val="24"/>
        </w:rPr>
        <w:t>20</w:t>
      </w:r>
      <w:r w:rsidRPr="00ED4141">
        <w:rPr>
          <w:b/>
          <w:sz w:val="24"/>
          <w:szCs w:val="24"/>
        </w:rPr>
        <w:t>/100 ($</w:t>
      </w:r>
      <w:r>
        <w:rPr>
          <w:b/>
          <w:sz w:val="24"/>
          <w:szCs w:val="24"/>
        </w:rPr>
        <w:t xml:space="preserve"> 298,20</w:t>
      </w:r>
      <w:r w:rsidRPr="00ED4141">
        <w:rPr>
          <w:b/>
          <w:sz w:val="24"/>
          <w:szCs w:val="24"/>
        </w:rPr>
        <w:t xml:space="preserve"> USD)</w:t>
      </w:r>
      <w:r w:rsidRPr="00ED4141">
        <w:rPr>
          <w:sz w:val="24"/>
          <w:szCs w:val="24"/>
        </w:rPr>
        <w:t xml:space="preserve"> efectuándose el respectivo descuento de los gastos administrativos, de conformidad con lo dispuesto </w:t>
      </w:r>
      <w:r w:rsidRPr="00ED4141">
        <w:rPr>
          <w:sz w:val="24"/>
          <w:szCs w:val="24"/>
        </w:rPr>
        <w:lastRenderedPageBreak/>
        <w:t>en el Artículo Único, numeral 2, literal g, de la “Ordenanza que determina los aranceles del Registro de la Propiedad del cantón Santo Domingo”, valores que serán reintegrados y compensados con futuros trámites en la Empresa Pública Municipal Registro de la Propiedad del cantón Santo Domingo, debiendo para el efecto, la señora Tesorera, emitir la correspondiente nota de crédito, conforme lo previsto en el Art. 308 del Código Tributario.</w:t>
      </w:r>
    </w:p>
    <w:p w:rsidR="002F3759" w:rsidRDefault="002F3759" w:rsidP="002F3759">
      <w:pPr>
        <w:pStyle w:val="Sinespaciado"/>
        <w:jc w:val="both"/>
        <w:rPr>
          <w:sz w:val="24"/>
          <w:szCs w:val="24"/>
        </w:rPr>
      </w:pPr>
    </w:p>
    <w:p w:rsidR="002F3759" w:rsidRDefault="002F3759" w:rsidP="002F3759">
      <w:pPr>
        <w:pStyle w:val="Sinespaciado"/>
        <w:jc w:val="both"/>
        <w:rPr>
          <w:sz w:val="24"/>
          <w:szCs w:val="24"/>
        </w:rPr>
      </w:pPr>
      <w:r w:rsidRPr="001E53E1">
        <w:rPr>
          <w:b/>
          <w:sz w:val="24"/>
          <w:szCs w:val="24"/>
        </w:rPr>
        <w:t>Art. 2.-</w:t>
      </w:r>
      <w:r>
        <w:rPr>
          <w:sz w:val="24"/>
          <w:szCs w:val="24"/>
        </w:rPr>
        <w:t xml:space="preserve"> </w:t>
      </w:r>
      <w:r w:rsidRPr="00E919D1">
        <w:rPr>
          <w:b/>
          <w:sz w:val="24"/>
          <w:szCs w:val="24"/>
        </w:rPr>
        <w:t xml:space="preserve">DISPONER- </w:t>
      </w:r>
      <w:r>
        <w:rPr>
          <w:sz w:val="24"/>
          <w:szCs w:val="24"/>
        </w:rPr>
        <w:t>El cumplimiento inmediato del Art. 101 del Código Orgánico Administrativo, a fin de que se notifique con la correspondiente resolución al administrado señor Galván Aguirre Darwin Segundo</w:t>
      </w:r>
      <w:r w:rsidRPr="00ED4141">
        <w:rPr>
          <w:sz w:val="24"/>
          <w:szCs w:val="24"/>
        </w:rPr>
        <w:t xml:space="preserve">, portador de la cédula de ciudadanía No. </w:t>
      </w:r>
      <w:r>
        <w:rPr>
          <w:sz w:val="24"/>
          <w:szCs w:val="24"/>
        </w:rPr>
        <w:t>1716576432</w:t>
      </w:r>
      <w:r w:rsidRPr="00ED4141">
        <w:rPr>
          <w:sz w:val="24"/>
          <w:szCs w:val="24"/>
        </w:rPr>
        <w:t>,</w:t>
      </w:r>
      <w:r w:rsidRPr="00ED4141">
        <w:rPr>
          <w:b/>
          <w:sz w:val="24"/>
          <w:szCs w:val="24"/>
        </w:rPr>
        <w:t xml:space="preserve"> </w:t>
      </w:r>
      <w:r w:rsidRPr="00ED4141">
        <w:rPr>
          <w:sz w:val="24"/>
          <w:szCs w:val="24"/>
        </w:rPr>
        <w:t>dentro del trámite No.</w:t>
      </w:r>
      <w:r>
        <w:rPr>
          <w:sz w:val="24"/>
          <w:szCs w:val="24"/>
        </w:rPr>
        <w:t xml:space="preserve"> 16961; y, proceda a retirar la nota de crédito emitida por esta Institución.</w:t>
      </w:r>
    </w:p>
    <w:p w:rsidR="002F3759" w:rsidRDefault="002F3759" w:rsidP="002F3759">
      <w:pPr>
        <w:pStyle w:val="Sinespaciado"/>
        <w:jc w:val="both"/>
        <w:rPr>
          <w:sz w:val="24"/>
          <w:szCs w:val="24"/>
        </w:rPr>
      </w:pPr>
    </w:p>
    <w:p w:rsidR="002F3759" w:rsidRPr="004C5385" w:rsidRDefault="002F3759" w:rsidP="002F3759">
      <w:pPr>
        <w:pStyle w:val="Sinespaciado"/>
        <w:jc w:val="both"/>
        <w:rPr>
          <w:sz w:val="24"/>
          <w:szCs w:val="24"/>
        </w:rPr>
      </w:pPr>
      <w:r>
        <w:rPr>
          <w:b/>
          <w:sz w:val="24"/>
          <w:szCs w:val="24"/>
        </w:rPr>
        <w:t xml:space="preserve">Art. 3.- </w:t>
      </w:r>
      <w:r>
        <w:rPr>
          <w:sz w:val="24"/>
          <w:szCs w:val="24"/>
        </w:rPr>
        <w:t xml:space="preserve"> La presente resolución entrará en vigencia a partir de la fecha de su expedición.</w:t>
      </w:r>
    </w:p>
    <w:p w:rsidR="002F3759" w:rsidRDefault="002F3759" w:rsidP="002F3759">
      <w:pPr>
        <w:pStyle w:val="Sinespaciado"/>
        <w:jc w:val="both"/>
        <w:rPr>
          <w:sz w:val="24"/>
          <w:szCs w:val="24"/>
        </w:rPr>
      </w:pPr>
    </w:p>
    <w:p w:rsidR="002F3759" w:rsidRPr="00D2578C" w:rsidRDefault="002F3759" w:rsidP="002F3759">
      <w:pPr>
        <w:pStyle w:val="NormalWeb"/>
        <w:spacing w:before="0" w:after="0"/>
        <w:jc w:val="both"/>
        <w:rPr>
          <w:rFonts w:asciiTheme="minorHAnsi" w:hAnsiTheme="minorHAnsi" w:cs="Arial"/>
        </w:rPr>
      </w:pPr>
      <w:r w:rsidRPr="00D2578C">
        <w:rPr>
          <w:rFonts w:asciiTheme="minorHAnsi" w:hAnsiTheme="minorHAnsi" w:cs="Arial"/>
        </w:rPr>
        <w:t xml:space="preserve">Dado en el Despacho de la Gerencia General de la Empresa Pública Municipal Registro de la Propiedad del Cantón Santo Domingo, a </w:t>
      </w:r>
      <w:r>
        <w:rPr>
          <w:rFonts w:asciiTheme="minorHAnsi" w:hAnsiTheme="minorHAnsi" w:cs="Arial"/>
        </w:rPr>
        <w:t>treinta días del mes agosto de dos mil diecinueve.</w:t>
      </w:r>
    </w:p>
    <w:p w:rsidR="002F3759" w:rsidRDefault="002F3759" w:rsidP="002F3759">
      <w:pPr>
        <w:pStyle w:val="NormalWeb"/>
        <w:spacing w:before="0" w:after="0"/>
        <w:jc w:val="both"/>
        <w:rPr>
          <w:rFonts w:asciiTheme="minorHAnsi" w:hAnsiTheme="minorHAnsi" w:cs="Arial"/>
        </w:rPr>
      </w:pPr>
    </w:p>
    <w:p w:rsidR="002F3759" w:rsidRDefault="002F3759" w:rsidP="002F3759">
      <w:pPr>
        <w:pStyle w:val="NormalWeb"/>
        <w:spacing w:before="0" w:after="0"/>
        <w:jc w:val="both"/>
        <w:rPr>
          <w:rFonts w:asciiTheme="minorHAnsi" w:hAnsiTheme="minorHAnsi" w:cs="Arial"/>
        </w:rPr>
      </w:pPr>
    </w:p>
    <w:p w:rsidR="002F3759" w:rsidRDefault="002F3759" w:rsidP="002F3759">
      <w:pPr>
        <w:pStyle w:val="NormalWeb"/>
        <w:spacing w:before="0" w:after="0"/>
        <w:jc w:val="both"/>
        <w:rPr>
          <w:rFonts w:asciiTheme="minorHAnsi" w:hAnsiTheme="minorHAnsi" w:cs="Arial"/>
        </w:rPr>
      </w:pPr>
    </w:p>
    <w:p w:rsidR="002F3759" w:rsidRPr="00EC3C5E" w:rsidRDefault="002F3759" w:rsidP="002F3759">
      <w:pPr>
        <w:pStyle w:val="NormalWeb"/>
        <w:spacing w:before="0" w:after="0"/>
        <w:jc w:val="both"/>
        <w:rPr>
          <w:rFonts w:asciiTheme="minorHAnsi" w:hAnsiTheme="minorHAnsi" w:cs="Arial"/>
        </w:rPr>
      </w:pPr>
    </w:p>
    <w:p w:rsidR="002F3759" w:rsidRPr="00FE79C4" w:rsidRDefault="002F3759" w:rsidP="002F3759">
      <w:pPr>
        <w:pStyle w:val="Sinespaciado"/>
        <w:jc w:val="center"/>
        <w:rPr>
          <w:b/>
          <w:sz w:val="24"/>
          <w:szCs w:val="24"/>
        </w:rPr>
      </w:pPr>
      <w:r>
        <w:rPr>
          <w:b/>
          <w:sz w:val="24"/>
          <w:szCs w:val="24"/>
        </w:rPr>
        <w:t>LAURA SALGADO CÒRDOVA</w:t>
      </w:r>
    </w:p>
    <w:p w:rsidR="002F3759" w:rsidRDefault="002F3759" w:rsidP="002F3759">
      <w:pPr>
        <w:spacing w:after="0"/>
        <w:jc w:val="center"/>
        <w:rPr>
          <w:b/>
          <w:sz w:val="24"/>
          <w:szCs w:val="24"/>
        </w:rPr>
      </w:pPr>
      <w:r>
        <w:rPr>
          <w:b/>
          <w:sz w:val="24"/>
          <w:szCs w:val="24"/>
        </w:rPr>
        <w:t>GERENTE GENERAL DE LA EMPRESA PÚBLICA MUNICIPAL</w:t>
      </w:r>
    </w:p>
    <w:p w:rsidR="002F3759" w:rsidRPr="00D07D3C" w:rsidRDefault="002F3759" w:rsidP="002F3759">
      <w:pPr>
        <w:spacing w:after="0"/>
        <w:jc w:val="center"/>
        <w:rPr>
          <w:b/>
          <w:sz w:val="24"/>
          <w:szCs w:val="24"/>
        </w:rPr>
      </w:pPr>
      <w:r>
        <w:rPr>
          <w:b/>
          <w:sz w:val="24"/>
          <w:szCs w:val="24"/>
        </w:rPr>
        <w:t>REGISTRO DE LA PROPIEDAD DEL CANTÓN SANTO DOMINGO</w:t>
      </w:r>
    </w:p>
    <w:tbl>
      <w:tblPr>
        <w:tblStyle w:val="Tablaconcuadrcula"/>
        <w:tblpPr w:leftFromText="141" w:rightFromText="141" w:vertAnchor="text" w:horzAnchor="margin" w:tblpY="66"/>
        <w:tblW w:w="0" w:type="auto"/>
        <w:tblLook w:val="04A0"/>
      </w:tblPr>
      <w:tblGrid>
        <w:gridCol w:w="1526"/>
        <w:gridCol w:w="1764"/>
      </w:tblGrid>
      <w:tr w:rsidR="002F3759" w:rsidTr="0072633F">
        <w:trPr>
          <w:trHeight w:val="164"/>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759" w:rsidRDefault="002F3759" w:rsidP="0072633F">
            <w:pPr>
              <w:jc w:val="center"/>
              <w:rPr>
                <w:b/>
                <w:sz w:val="16"/>
                <w:szCs w:val="16"/>
              </w:rPr>
            </w:pPr>
            <w:r>
              <w:rPr>
                <w:b/>
                <w:sz w:val="16"/>
                <w:szCs w:val="16"/>
              </w:rPr>
              <w:t>Elaborado por:</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759" w:rsidRDefault="002F3759" w:rsidP="0072633F">
            <w:pPr>
              <w:jc w:val="center"/>
              <w:rPr>
                <w:b/>
                <w:sz w:val="16"/>
                <w:szCs w:val="16"/>
              </w:rPr>
            </w:pPr>
            <w:r>
              <w:rPr>
                <w:b/>
                <w:sz w:val="16"/>
                <w:szCs w:val="16"/>
              </w:rPr>
              <w:t>Firma</w:t>
            </w:r>
          </w:p>
        </w:tc>
      </w:tr>
      <w:tr w:rsidR="002F3759" w:rsidTr="0072633F">
        <w:trPr>
          <w:trHeight w:val="506"/>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759" w:rsidRDefault="002F3759" w:rsidP="0072633F">
            <w:pPr>
              <w:jc w:val="center"/>
              <w:rPr>
                <w:sz w:val="18"/>
                <w:szCs w:val="18"/>
              </w:rPr>
            </w:pPr>
            <w:r>
              <w:rPr>
                <w:sz w:val="18"/>
                <w:szCs w:val="18"/>
              </w:rPr>
              <w:t>Dr. Mesías Ruano</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759" w:rsidRDefault="002F3759" w:rsidP="0072633F">
            <w:pPr>
              <w:rPr>
                <w:sz w:val="18"/>
                <w:szCs w:val="18"/>
              </w:rPr>
            </w:pPr>
          </w:p>
        </w:tc>
      </w:tr>
    </w:tbl>
    <w:p w:rsidR="002F3759" w:rsidRDefault="002F3759" w:rsidP="00EB03A3">
      <w:pPr>
        <w:spacing w:after="0" w:line="102" w:lineRule="atLeast"/>
        <w:jc w:val="both"/>
        <w:rPr>
          <w:rFonts w:ascii="Helvetica-Light" w:eastAsia="Times New Roman" w:hAnsi="Helvetica-Light" w:cs="Arial"/>
          <w:b/>
          <w:bCs/>
          <w:color w:val="000000"/>
          <w:lang w:val="es-EC" w:eastAsia="es-ES"/>
        </w:rPr>
      </w:pPr>
    </w:p>
    <w:p w:rsidR="002F3759" w:rsidRDefault="002F3759" w:rsidP="00EB03A3">
      <w:pPr>
        <w:spacing w:after="0" w:line="102" w:lineRule="atLeast"/>
        <w:jc w:val="both"/>
        <w:rPr>
          <w:rFonts w:ascii="Helvetica-Light" w:eastAsia="Times New Roman" w:hAnsi="Helvetica-Light" w:cs="Arial"/>
          <w:b/>
          <w:bCs/>
          <w:color w:val="000000"/>
          <w:lang w:val="es-EC" w:eastAsia="es-ES"/>
        </w:rPr>
      </w:pPr>
    </w:p>
    <w:p w:rsidR="002F3759" w:rsidRDefault="002F3759" w:rsidP="00EB03A3">
      <w:pPr>
        <w:spacing w:after="0" w:line="102" w:lineRule="atLeast"/>
        <w:jc w:val="both"/>
        <w:rPr>
          <w:rFonts w:ascii="Helvetica-Light" w:eastAsia="Times New Roman" w:hAnsi="Helvetica-Light" w:cs="Arial"/>
          <w:b/>
          <w:bCs/>
          <w:color w:val="000000"/>
          <w:lang w:val="es-EC" w:eastAsia="es-ES"/>
        </w:rPr>
      </w:pPr>
    </w:p>
    <w:p w:rsidR="002F3759" w:rsidRDefault="002F3759" w:rsidP="00EB03A3">
      <w:pPr>
        <w:spacing w:after="0" w:line="102" w:lineRule="atLeast"/>
        <w:jc w:val="both"/>
        <w:rPr>
          <w:rFonts w:ascii="Helvetica-Light" w:eastAsia="Times New Roman" w:hAnsi="Helvetica-Light" w:cs="Arial"/>
          <w:b/>
          <w:bCs/>
          <w:color w:val="000000"/>
          <w:lang w:val="es-EC" w:eastAsia="es-ES"/>
        </w:rPr>
      </w:pPr>
    </w:p>
    <w:p w:rsidR="002F3759" w:rsidRDefault="002F3759" w:rsidP="00EB03A3">
      <w:pPr>
        <w:spacing w:after="0" w:line="102" w:lineRule="atLeast"/>
        <w:jc w:val="both"/>
        <w:rPr>
          <w:rFonts w:ascii="Helvetica-Light" w:eastAsia="Times New Roman" w:hAnsi="Helvetica-Light" w:cs="Arial"/>
          <w:b/>
          <w:bCs/>
          <w:color w:val="000000"/>
          <w:lang w:val="es-EC" w:eastAsia="es-ES"/>
        </w:rPr>
      </w:pPr>
    </w:p>
    <w:p w:rsidR="002F3759" w:rsidRDefault="002F3759" w:rsidP="00EB03A3">
      <w:pPr>
        <w:spacing w:after="0" w:line="102" w:lineRule="atLeast"/>
        <w:jc w:val="both"/>
        <w:rPr>
          <w:rFonts w:ascii="Helvetica-Light" w:eastAsia="Times New Roman" w:hAnsi="Helvetica-Light" w:cs="Arial"/>
          <w:b/>
          <w:bCs/>
          <w:color w:val="000000"/>
          <w:lang w:val="es-EC" w:eastAsia="es-ES"/>
        </w:rPr>
      </w:pPr>
    </w:p>
    <w:p w:rsidR="002F3759" w:rsidRDefault="002F3759" w:rsidP="00EB03A3">
      <w:pPr>
        <w:spacing w:after="0" w:line="102" w:lineRule="atLeast"/>
        <w:jc w:val="both"/>
        <w:rPr>
          <w:rFonts w:ascii="Helvetica-Light" w:eastAsia="Times New Roman" w:hAnsi="Helvetica-Light" w:cs="Arial"/>
          <w:b/>
          <w:bCs/>
          <w:color w:val="000000"/>
          <w:lang w:val="es-EC" w:eastAsia="es-ES"/>
        </w:rPr>
      </w:pPr>
    </w:p>
    <w:p w:rsidR="002F3759" w:rsidRDefault="002F3759" w:rsidP="00EB03A3">
      <w:pPr>
        <w:spacing w:after="0" w:line="102" w:lineRule="atLeast"/>
        <w:jc w:val="both"/>
        <w:rPr>
          <w:rFonts w:ascii="Helvetica-Light" w:eastAsia="Times New Roman" w:hAnsi="Helvetica-Light" w:cs="Arial"/>
          <w:b/>
          <w:bCs/>
          <w:color w:val="000000"/>
          <w:lang w:val="es-EC" w:eastAsia="es-ES"/>
        </w:rPr>
      </w:pPr>
    </w:p>
    <w:p w:rsidR="002F3759" w:rsidRDefault="002F3759" w:rsidP="00EB03A3">
      <w:pPr>
        <w:spacing w:after="0" w:line="102" w:lineRule="atLeast"/>
        <w:jc w:val="both"/>
        <w:rPr>
          <w:rFonts w:ascii="Helvetica-Light" w:eastAsia="Times New Roman" w:hAnsi="Helvetica-Light" w:cs="Arial"/>
          <w:b/>
          <w:bCs/>
          <w:color w:val="000000"/>
          <w:lang w:val="es-EC" w:eastAsia="es-ES"/>
        </w:rPr>
      </w:pPr>
    </w:p>
    <w:p w:rsidR="002F3759" w:rsidRDefault="002F3759" w:rsidP="00EB03A3">
      <w:pPr>
        <w:spacing w:after="0" w:line="102" w:lineRule="atLeast"/>
        <w:jc w:val="both"/>
        <w:rPr>
          <w:rFonts w:ascii="Helvetica-Light" w:eastAsia="Times New Roman" w:hAnsi="Helvetica-Light" w:cs="Arial"/>
          <w:b/>
          <w:bCs/>
          <w:color w:val="000000"/>
          <w:lang w:val="es-EC" w:eastAsia="es-ES"/>
        </w:rPr>
      </w:pPr>
    </w:p>
    <w:p w:rsidR="002F3759" w:rsidRDefault="002F3759" w:rsidP="00EB03A3">
      <w:pPr>
        <w:spacing w:after="0" w:line="102" w:lineRule="atLeast"/>
        <w:jc w:val="both"/>
        <w:rPr>
          <w:rFonts w:ascii="Helvetica-Light" w:eastAsia="Times New Roman" w:hAnsi="Helvetica-Light" w:cs="Arial"/>
          <w:b/>
          <w:bCs/>
          <w:color w:val="000000"/>
          <w:lang w:val="es-EC" w:eastAsia="es-ES"/>
        </w:rPr>
      </w:pPr>
    </w:p>
    <w:p w:rsidR="002F3759" w:rsidRDefault="002F3759" w:rsidP="00EB03A3">
      <w:pPr>
        <w:spacing w:after="0" w:line="102" w:lineRule="atLeast"/>
        <w:jc w:val="both"/>
        <w:rPr>
          <w:rFonts w:ascii="Helvetica-Light" w:eastAsia="Times New Roman" w:hAnsi="Helvetica-Light" w:cs="Arial"/>
          <w:b/>
          <w:bCs/>
          <w:color w:val="000000"/>
          <w:lang w:val="es-EC" w:eastAsia="es-ES"/>
        </w:rPr>
      </w:pPr>
    </w:p>
    <w:p w:rsidR="002F3759" w:rsidRDefault="002F3759" w:rsidP="00EB03A3">
      <w:pPr>
        <w:spacing w:after="0" w:line="102" w:lineRule="atLeast"/>
        <w:jc w:val="both"/>
        <w:rPr>
          <w:rFonts w:ascii="Helvetica-Light" w:eastAsia="Times New Roman" w:hAnsi="Helvetica-Light" w:cs="Arial"/>
          <w:b/>
          <w:bCs/>
          <w:color w:val="000000"/>
          <w:lang w:val="es-EC" w:eastAsia="es-ES"/>
        </w:rPr>
      </w:pPr>
    </w:p>
    <w:p w:rsidR="002F3759" w:rsidRDefault="002F3759" w:rsidP="00EB03A3">
      <w:pPr>
        <w:spacing w:after="0" w:line="102" w:lineRule="atLeast"/>
        <w:jc w:val="both"/>
        <w:rPr>
          <w:rFonts w:ascii="Helvetica-Light" w:eastAsia="Times New Roman" w:hAnsi="Helvetica-Light" w:cs="Arial"/>
          <w:b/>
          <w:bCs/>
          <w:color w:val="000000"/>
          <w:lang w:val="es-EC" w:eastAsia="es-ES"/>
        </w:rPr>
      </w:pPr>
    </w:p>
    <w:p w:rsidR="002F3759" w:rsidRDefault="002F3759" w:rsidP="00EB03A3">
      <w:pPr>
        <w:spacing w:after="0" w:line="102" w:lineRule="atLeast"/>
        <w:jc w:val="both"/>
        <w:rPr>
          <w:rFonts w:ascii="Helvetica-Light" w:eastAsia="Times New Roman" w:hAnsi="Helvetica-Light" w:cs="Arial"/>
          <w:b/>
          <w:bCs/>
          <w:color w:val="000000"/>
          <w:lang w:val="es-EC" w:eastAsia="es-ES"/>
        </w:rPr>
      </w:pPr>
    </w:p>
    <w:p w:rsidR="002F3759" w:rsidRDefault="002F3759" w:rsidP="00EB03A3">
      <w:pPr>
        <w:spacing w:after="0" w:line="102" w:lineRule="atLeast"/>
        <w:jc w:val="both"/>
        <w:rPr>
          <w:rFonts w:ascii="Helvetica-Light" w:eastAsia="Times New Roman" w:hAnsi="Helvetica-Light" w:cs="Arial"/>
          <w:b/>
          <w:bCs/>
          <w:color w:val="000000"/>
          <w:lang w:val="es-EC" w:eastAsia="es-ES"/>
        </w:rPr>
      </w:pPr>
    </w:p>
    <w:p w:rsidR="002F3759" w:rsidRDefault="002F3759" w:rsidP="00EB03A3">
      <w:pPr>
        <w:spacing w:after="0" w:line="102" w:lineRule="atLeast"/>
        <w:jc w:val="both"/>
        <w:rPr>
          <w:rFonts w:ascii="Helvetica-Light" w:eastAsia="Times New Roman" w:hAnsi="Helvetica-Light" w:cs="Arial"/>
          <w:b/>
          <w:bCs/>
          <w:color w:val="000000"/>
          <w:lang w:val="es-EC" w:eastAsia="es-ES"/>
        </w:rPr>
      </w:pPr>
    </w:p>
    <w:p w:rsidR="002F3759" w:rsidRDefault="002F3759" w:rsidP="00EB03A3">
      <w:pPr>
        <w:spacing w:after="0" w:line="102" w:lineRule="atLeast"/>
        <w:jc w:val="both"/>
        <w:rPr>
          <w:rFonts w:ascii="Helvetica-Light" w:eastAsia="Times New Roman" w:hAnsi="Helvetica-Light" w:cs="Arial"/>
          <w:b/>
          <w:bCs/>
          <w:color w:val="000000"/>
          <w:lang w:val="es-EC" w:eastAsia="es-ES"/>
        </w:rPr>
      </w:pPr>
    </w:p>
    <w:p w:rsidR="002F3759" w:rsidRDefault="002F3759" w:rsidP="00EB03A3">
      <w:pPr>
        <w:spacing w:after="0" w:line="102" w:lineRule="atLeast"/>
        <w:jc w:val="both"/>
        <w:rPr>
          <w:rFonts w:ascii="Helvetica-Light" w:eastAsia="Times New Roman" w:hAnsi="Helvetica-Light" w:cs="Arial"/>
          <w:b/>
          <w:bCs/>
          <w:color w:val="000000"/>
          <w:lang w:val="es-EC" w:eastAsia="es-ES"/>
        </w:rPr>
      </w:pPr>
    </w:p>
    <w:p w:rsidR="002F3759" w:rsidRDefault="002F3759" w:rsidP="00EB03A3">
      <w:pPr>
        <w:spacing w:after="0" w:line="102" w:lineRule="atLeast"/>
        <w:jc w:val="both"/>
        <w:rPr>
          <w:rFonts w:ascii="Helvetica-Light" w:eastAsia="Times New Roman" w:hAnsi="Helvetica-Light" w:cs="Arial"/>
          <w:b/>
          <w:bCs/>
          <w:color w:val="000000"/>
          <w:lang w:val="es-EC" w:eastAsia="es-ES"/>
        </w:rPr>
      </w:pPr>
    </w:p>
    <w:sectPr w:rsidR="002F3759" w:rsidSect="000C5BC7">
      <w:headerReference w:type="default" r:id="rId9"/>
      <w:footerReference w:type="default" r:id="rId10"/>
      <w:pgSz w:w="11906" w:h="16838" w:code="9"/>
      <w:pgMar w:top="2375" w:right="1701" w:bottom="426" w:left="1701" w:header="708" w:footer="195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3F6" w:rsidRDefault="000313F6" w:rsidP="00C76A75">
      <w:pPr>
        <w:spacing w:after="0" w:line="240" w:lineRule="auto"/>
      </w:pPr>
      <w:r>
        <w:separator/>
      </w:r>
    </w:p>
  </w:endnote>
  <w:endnote w:type="continuationSeparator" w:id="0">
    <w:p w:rsidR="000313F6" w:rsidRDefault="000313F6" w:rsidP="00C76A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Light">
    <w:altName w:val="Eras Light ITC"/>
    <w:panose1 w:val="020B04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BC7" w:rsidRDefault="000C5BC7" w:rsidP="000C5BC7">
    <w:pPr>
      <w:pStyle w:val="Piedepgina"/>
      <w:tabs>
        <w:tab w:val="clear" w:pos="4252"/>
        <w:tab w:val="clear" w:pos="8504"/>
        <w:tab w:val="left" w:pos="6120"/>
      </w:tabs>
    </w:pPr>
    <w:r>
      <w:rPr>
        <w:noProof/>
        <w:lang w:eastAsia="es-ES"/>
      </w:rPr>
      <w:drawing>
        <wp:anchor distT="0" distB="0" distL="114300" distR="114300" simplePos="0" relativeHeight="251663360" behindDoc="0" locked="0" layoutInCell="1" allowOverlap="1">
          <wp:simplePos x="0" y="0"/>
          <wp:positionH relativeFrom="column">
            <wp:posOffset>3731895</wp:posOffset>
          </wp:positionH>
          <wp:positionV relativeFrom="paragraph">
            <wp:posOffset>352425</wp:posOffset>
          </wp:positionV>
          <wp:extent cx="2068830" cy="572135"/>
          <wp:effectExtent l="0" t="0" r="0" b="0"/>
          <wp:wrapSquare wrapText="bothSides"/>
          <wp:docPr id="10" name="1 Imagen" descr="datoss de conta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oss de contacto.png"/>
                  <pic:cNvPicPr/>
                </pic:nvPicPr>
                <pic:blipFill>
                  <a:blip r:embed="rId1"/>
                  <a:stretch>
                    <a:fillRect/>
                  </a:stretch>
                </pic:blipFill>
                <pic:spPr>
                  <a:xfrm>
                    <a:off x="0" y="0"/>
                    <a:ext cx="2068830" cy="572135"/>
                  </a:xfrm>
                  <a:prstGeom prst="rect">
                    <a:avLst/>
                  </a:prstGeom>
                </pic:spPr>
              </pic:pic>
            </a:graphicData>
          </a:graphic>
        </wp:anchor>
      </w:drawing>
    </w:r>
    <w:r>
      <w:rPr>
        <w:noProof/>
        <w:lang w:eastAsia="es-ES"/>
      </w:rPr>
      <w:drawing>
        <wp:anchor distT="0" distB="0" distL="114300" distR="114300" simplePos="0" relativeHeight="251661312" behindDoc="0" locked="0" layoutInCell="1" allowOverlap="1">
          <wp:simplePos x="0" y="0"/>
          <wp:positionH relativeFrom="column">
            <wp:posOffset>5596890</wp:posOffset>
          </wp:positionH>
          <wp:positionV relativeFrom="paragraph">
            <wp:posOffset>-518795</wp:posOffset>
          </wp:positionV>
          <wp:extent cx="709295" cy="1804670"/>
          <wp:effectExtent l="19050" t="0" r="0" b="0"/>
          <wp:wrapSquare wrapText="bothSides"/>
          <wp:docPr id="11" name="3 Imagen" descr="bor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e.png"/>
                  <pic:cNvPicPr/>
                </pic:nvPicPr>
                <pic:blipFill>
                  <a:blip r:embed="rId2"/>
                  <a:stretch>
                    <a:fillRect/>
                  </a:stretch>
                </pic:blipFill>
                <pic:spPr>
                  <a:xfrm>
                    <a:off x="0" y="0"/>
                    <a:ext cx="709295" cy="1804670"/>
                  </a:xfrm>
                  <a:prstGeom prst="rect">
                    <a:avLst/>
                  </a:prstGeom>
                </pic:spPr>
              </pic:pic>
            </a:graphicData>
          </a:graphic>
        </wp:anchor>
      </w:drawing>
    </w:r>
    <w:r>
      <w:rPr>
        <w:noProof/>
        <w:lang w:eastAsia="es-ES"/>
      </w:rPr>
      <w:drawing>
        <wp:anchor distT="0" distB="0" distL="114300" distR="114300" simplePos="0" relativeHeight="251662336" behindDoc="0" locked="0" layoutInCell="1" allowOverlap="1">
          <wp:simplePos x="0" y="0"/>
          <wp:positionH relativeFrom="column">
            <wp:posOffset>-1025525</wp:posOffset>
          </wp:positionH>
          <wp:positionV relativeFrom="paragraph">
            <wp:posOffset>218440</wp:posOffset>
          </wp:positionV>
          <wp:extent cx="1094740" cy="1383030"/>
          <wp:effectExtent l="19050" t="0" r="0" b="0"/>
          <wp:wrapSquare wrapText="bothSides"/>
          <wp:docPr id="12" name="4 Imagen" descr="escudo mu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muni.png"/>
                  <pic:cNvPicPr/>
                </pic:nvPicPr>
                <pic:blipFill>
                  <a:blip r:embed="rId3"/>
                  <a:stretch>
                    <a:fillRect/>
                  </a:stretch>
                </pic:blipFill>
                <pic:spPr>
                  <a:xfrm>
                    <a:off x="0" y="0"/>
                    <a:ext cx="1094740" cy="1383030"/>
                  </a:xfrm>
                  <a:prstGeom prst="rect">
                    <a:avLst/>
                  </a:prstGeom>
                </pic:spPr>
              </pic:pic>
            </a:graphicData>
          </a:graphic>
        </wp:anchor>
      </w:drawing>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3F6" w:rsidRDefault="000313F6" w:rsidP="00C76A75">
      <w:pPr>
        <w:spacing w:after="0" w:line="240" w:lineRule="auto"/>
      </w:pPr>
      <w:r>
        <w:separator/>
      </w:r>
    </w:p>
  </w:footnote>
  <w:footnote w:type="continuationSeparator" w:id="0">
    <w:p w:rsidR="000313F6" w:rsidRDefault="000313F6" w:rsidP="00C76A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BC7" w:rsidRDefault="000C5BC7">
    <w:pPr>
      <w:pStyle w:val="Encabezado"/>
    </w:pPr>
    <w:r>
      <w:rPr>
        <w:noProof/>
        <w:lang w:eastAsia="es-ES"/>
      </w:rPr>
      <w:drawing>
        <wp:anchor distT="0" distB="0" distL="114300" distR="114300" simplePos="0" relativeHeight="251660288" behindDoc="0" locked="0" layoutInCell="1" allowOverlap="1">
          <wp:simplePos x="0" y="0"/>
          <wp:positionH relativeFrom="column">
            <wp:posOffset>4377082</wp:posOffset>
          </wp:positionH>
          <wp:positionV relativeFrom="paragraph">
            <wp:posOffset>7620</wp:posOffset>
          </wp:positionV>
          <wp:extent cx="1284051" cy="535021"/>
          <wp:effectExtent l="0" t="0" r="0" b="0"/>
          <wp:wrapSquare wrapText="bothSides"/>
          <wp:docPr id="8" name="3 Imagen" descr="nuevo-logo-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evo-logo-HORIZONTAL.png"/>
                  <pic:cNvPicPr/>
                </pic:nvPicPr>
                <pic:blipFill>
                  <a:blip r:embed="rId1"/>
                  <a:stretch>
                    <a:fillRect/>
                  </a:stretch>
                </pic:blipFill>
                <pic:spPr>
                  <a:xfrm>
                    <a:off x="0" y="0"/>
                    <a:ext cx="1284605" cy="535305"/>
                  </a:xfrm>
                  <a:prstGeom prst="rect">
                    <a:avLst/>
                  </a:prstGeom>
                </pic:spPr>
              </pic:pic>
            </a:graphicData>
          </a:graphic>
        </wp:anchor>
      </w:drawing>
    </w:r>
    <w:r>
      <w:rPr>
        <w:noProof/>
        <w:lang w:eastAsia="es-ES"/>
      </w:rPr>
      <w:drawing>
        <wp:anchor distT="0" distB="0" distL="114300" distR="114300" simplePos="0" relativeHeight="251659264" behindDoc="0" locked="0" layoutInCell="1" allowOverlap="1">
          <wp:simplePos x="0" y="0"/>
          <wp:positionH relativeFrom="column">
            <wp:posOffset>-506608</wp:posOffset>
          </wp:positionH>
          <wp:positionV relativeFrom="paragraph">
            <wp:posOffset>-60474</wp:posOffset>
          </wp:positionV>
          <wp:extent cx="3560728" cy="690664"/>
          <wp:effectExtent l="19050" t="0" r="0" b="0"/>
          <wp:wrapSquare wrapText="bothSides"/>
          <wp:docPr id="9" name="2 Imagen" descr="Logo Registro de la Propiedad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gistro de la Propiedad ok.png"/>
                  <pic:cNvPicPr/>
                </pic:nvPicPr>
                <pic:blipFill>
                  <a:blip r:embed="rId2"/>
                  <a:stretch>
                    <a:fillRect/>
                  </a:stretch>
                </pic:blipFill>
                <pic:spPr>
                  <a:xfrm>
                    <a:off x="0" y="0"/>
                    <a:ext cx="3564255" cy="69151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76292"/>
    <w:multiLevelType w:val="hybridMultilevel"/>
    <w:tmpl w:val="A0F201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53545A1"/>
    <w:multiLevelType w:val="hybridMultilevel"/>
    <w:tmpl w:val="FA4A90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23C1D3C"/>
    <w:multiLevelType w:val="hybridMultilevel"/>
    <w:tmpl w:val="03B209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FEA5A65"/>
    <w:multiLevelType w:val="hybridMultilevel"/>
    <w:tmpl w:val="3DCE8E6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8130"/>
  </w:hdrShapeDefaults>
  <w:footnotePr>
    <w:footnote w:id="-1"/>
    <w:footnote w:id="0"/>
  </w:footnotePr>
  <w:endnotePr>
    <w:endnote w:id="-1"/>
    <w:endnote w:id="0"/>
  </w:endnotePr>
  <w:compat/>
  <w:rsids>
    <w:rsidRoot w:val="00025854"/>
    <w:rsid w:val="00025854"/>
    <w:rsid w:val="000313F6"/>
    <w:rsid w:val="00053016"/>
    <w:rsid w:val="0005526E"/>
    <w:rsid w:val="000C5BC7"/>
    <w:rsid w:val="000E6A52"/>
    <w:rsid w:val="000F1391"/>
    <w:rsid w:val="00101F94"/>
    <w:rsid w:val="00110973"/>
    <w:rsid w:val="001324F8"/>
    <w:rsid w:val="001427D7"/>
    <w:rsid w:val="00157D1B"/>
    <w:rsid w:val="00173A67"/>
    <w:rsid w:val="0017684D"/>
    <w:rsid w:val="001C3031"/>
    <w:rsid w:val="001C6F0C"/>
    <w:rsid w:val="001D08BC"/>
    <w:rsid w:val="00263AB1"/>
    <w:rsid w:val="002738D2"/>
    <w:rsid w:val="002A2468"/>
    <w:rsid w:val="002B65CC"/>
    <w:rsid w:val="002D5711"/>
    <w:rsid w:val="002E61A8"/>
    <w:rsid w:val="002F3759"/>
    <w:rsid w:val="0030682D"/>
    <w:rsid w:val="0032273D"/>
    <w:rsid w:val="003561E7"/>
    <w:rsid w:val="0036233C"/>
    <w:rsid w:val="00384BF9"/>
    <w:rsid w:val="003A39C8"/>
    <w:rsid w:val="003F75F4"/>
    <w:rsid w:val="003F7BA5"/>
    <w:rsid w:val="00414E42"/>
    <w:rsid w:val="004244B8"/>
    <w:rsid w:val="00424680"/>
    <w:rsid w:val="004464C8"/>
    <w:rsid w:val="00474FFD"/>
    <w:rsid w:val="00486D95"/>
    <w:rsid w:val="0049095B"/>
    <w:rsid w:val="004B45C3"/>
    <w:rsid w:val="004E470D"/>
    <w:rsid w:val="004F4AD1"/>
    <w:rsid w:val="004F7526"/>
    <w:rsid w:val="00514EDA"/>
    <w:rsid w:val="0053587A"/>
    <w:rsid w:val="0058333A"/>
    <w:rsid w:val="005A495B"/>
    <w:rsid w:val="005B44E6"/>
    <w:rsid w:val="00613783"/>
    <w:rsid w:val="00617C5F"/>
    <w:rsid w:val="006438EB"/>
    <w:rsid w:val="006A0658"/>
    <w:rsid w:val="006A148C"/>
    <w:rsid w:val="006A5D93"/>
    <w:rsid w:val="006B0CC5"/>
    <w:rsid w:val="00701D9F"/>
    <w:rsid w:val="00777738"/>
    <w:rsid w:val="00795FF0"/>
    <w:rsid w:val="007B7B2A"/>
    <w:rsid w:val="007C14AF"/>
    <w:rsid w:val="007D050B"/>
    <w:rsid w:val="007F3B23"/>
    <w:rsid w:val="00801DE7"/>
    <w:rsid w:val="0082543B"/>
    <w:rsid w:val="00826DB1"/>
    <w:rsid w:val="00842702"/>
    <w:rsid w:val="00846B8F"/>
    <w:rsid w:val="00850F0F"/>
    <w:rsid w:val="00863C96"/>
    <w:rsid w:val="00864973"/>
    <w:rsid w:val="0088208E"/>
    <w:rsid w:val="00944A99"/>
    <w:rsid w:val="00953583"/>
    <w:rsid w:val="0096461B"/>
    <w:rsid w:val="009B001B"/>
    <w:rsid w:val="009D60D6"/>
    <w:rsid w:val="009E5EE9"/>
    <w:rsid w:val="00A4248F"/>
    <w:rsid w:val="00A80CB1"/>
    <w:rsid w:val="00A86A51"/>
    <w:rsid w:val="00AA72A6"/>
    <w:rsid w:val="00AA7782"/>
    <w:rsid w:val="00AC273E"/>
    <w:rsid w:val="00B037C2"/>
    <w:rsid w:val="00B3080D"/>
    <w:rsid w:val="00B32453"/>
    <w:rsid w:val="00B36E1C"/>
    <w:rsid w:val="00B42589"/>
    <w:rsid w:val="00B532F6"/>
    <w:rsid w:val="00B72CDB"/>
    <w:rsid w:val="00BC025F"/>
    <w:rsid w:val="00BE13FB"/>
    <w:rsid w:val="00C174CB"/>
    <w:rsid w:val="00C23E87"/>
    <w:rsid w:val="00C653F3"/>
    <w:rsid w:val="00C76A75"/>
    <w:rsid w:val="00CE4D8D"/>
    <w:rsid w:val="00CE58ED"/>
    <w:rsid w:val="00D05859"/>
    <w:rsid w:val="00D520CA"/>
    <w:rsid w:val="00D66659"/>
    <w:rsid w:val="00D72936"/>
    <w:rsid w:val="00D85F77"/>
    <w:rsid w:val="00DA4FE4"/>
    <w:rsid w:val="00DD44E8"/>
    <w:rsid w:val="00E10334"/>
    <w:rsid w:val="00E66C45"/>
    <w:rsid w:val="00EA620F"/>
    <w:rsid w:val="00EB03A3"/>
    <w:rsid w:val="00EB4037"/>
    <w:rsid w:val="00EB61B0"/>
    <w:rsid w:val="00EF54E7"/>
    <w:rsid w:val="00EF6F7A"/>
    <w:rsid w:val="00F04543"/>
    <w:rsid w:val="00F12B84"/>
    <w:rsid w:val="00F945D0"/>
    <w:rsid w:val="00FE19C2"/>
    <w:rsid w:val="00FE2592"/>
    <w:rsid w:val="00FF667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73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2585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025854"/>
  </w:style>
  <w:style w:type="paragraph" w:styleId="Piedepgina">
    <w:name w:val="footer"/>
    <w:basedOn w:val="Normal"/>
    <w:link w:val="PiedepginaCar"/>
    <w:unhideWhenUsed/>
    <w:rsid w:val="00025854"/>
    <w:pPr>
      <w:tabs>
        <w:tab w:val="center" w:pos="4252"/>
        <w:tab w:val="right" w:pos="8504"/>
      </w:tabs>
      <w:spacing w:after="0" w:line="240" w:lineRule="auto"/>
    </w:pPr>
  </w:style>
  <w:style w:type="character" w:customStyle="1" w:styleId="PiedepginaCar">
    <w:name w:val="Pie de página Car"/>
    <w:basedOn w:val="Fuentedeprrafopredeter"/>
    <w:link w:val="Piedepgina"/>
    <w:rsid w:val="00025854"/>
  </w:style>
  <w:style w:type="table" w:styleId="Tablaconcuadrcula">
    <w:name w:val="Table Grid"/>
    <w:basedOn w:val="Tablanormal"/>
    <w:uiPriority w:val="39"/>
    <w:rsid w:val="000258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025854"/>
    <w:pPr>
      <w:ind w:left="720"/>
      <w:contextualSpacing/>
    </w:pPr>
  </w:style>
  <w:style w:type="paragraph" w:styleId="NormalWeb">
    <w:name w:val="Normal (Web)"/>
    <w:basedOn w:val="Normal"/>
    <w:uiPriority w:val="99"/>
    <w:qFormat/>
    <w:rsid w:val="000E6A52"/>
    <w:pPr>
      <w:suppressAutoHyphens/>
      <w:spacing w:before="280" w:after="119" w:line="240" w:lineRule="auto"/>
    </w:pPr>
    <w:rPr>
      <w:rFonts w:ascii="Times New Roman" w:eastAsia="Times New Roman" w:hAnsi="Times New Roman" w:cs="Times New Roman"/>
      <w:color w:val="000000"/>
      <w:sz w:val="24"/>
      <w:szCs w:val="24"/>
      <w:lang w:val="es-EC" w:eastAsia="zh-CN"/>
    </w:rPr>
  </w:style>
  <w:style w:type="paragraph" w:styleId="Sinespaciado">
    <w:name w:val="No Spacing"/>
    <w:uiPriority w:val="1"/>
    <w:qFormat/>
    <w:rsid w:val="001D08BC"/>
    <w:pPr>
      <w:spacing w:after="0" w:line="240" w:lineRule="auto"/>
    </w:pPr>
  </w:style>
  <w:style w:type="paragraph" w:customStyle="1" w:styleId="yiv1890359698ydpe375087dyiv3641761865ydp7bec15b5msonormal">
    <w:name w:val="yiv1890359698ydpe375087dyiv3641761865ydp7bec15b5msonormal"/>
    <w:basedOn w:val="Normal"/>
    <w:rsid w:val="001D08B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tandard">
    <w:name w:val="Standard"/>
    <w:rsid w:val="001D08BC"/>
    <w:pPr>
      <w:suppressAutoHyphens/>
      <w:autoSpaceDN w:val="0"/>
      <w:spacing w:after="0" w:line="100" w:lineRule="atLeast"/>
      <w:textAlignment w:val="baseline"/>
    </w:pPr>
    <w:rPr>
      <w:rFonts w:ascii="Times New Roman" w:eastAsia="Times New Roman" w:hAnsi="Times New Roman" w:cs="Times New Roman"/>
      <w:kern w:val="3"/>
      <w:sz w:val="24"/>
      <w:szCs w:val="24"/>
      <w:lang w:val="es-EC" w:eastAsia="ar-SA"/>
    </w:rPr>
  </w:style>
  <w:style w:type="paragraph" w:customStyle="1" w:styleId="Textbody">
    <w:name w:val="Text body"/>
    <w:basedOn w:val="Standard"/>
    <w:rsid w:val="001D08BC"/>
    <w:pPr>
      <w:spacing w:after="120"/>
    </w:pPr>
  </w:style>
  <w:style w:type="character" w:styleId="Hipervnculo">
    <w:name w:val="Hyperlink"/>
    <w:basedOn w:val="Fuentedeprrafopredeter"/>
    <w:uiPriority w:val="99"/>
    <w:unhideWhenUsed/>
    <w:rsid w:val="00777738"/>
    <w:rPr>
      <w:color w:val="0000FF" w:themeColor="hyperlink"/>
      <w:u w:val="single"/>
    </w:rPr>
  </w:style>
  <w:style w:type="paragraph" w:styleId="Textodeglobo">
    <w:name w:val="Balloon Text"/>
    <w:basedOn w:val="Normal"/>
    <w:link w:val="TextodegloboCar"/>
    <w:uiPriority w:val="99"/>
    <w:semiHidden/>
    <w:unhideWhenUsed/>
    <w:rsid w:val="001427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27D7"/>
    <w:rPr>
      <w:rFonts w:ascii="Tahoma" w:hAnsi="Tahoma" w:cs="Tahoma"/>
      <w:sz w:val="16"/>
      <w:szCs w:val="16"/>
    </w:rPr>
  </w:style>
  <w:style w:type="paragraph" w:customStyle="1" w:styleId="Sinespaciado1">
    <w:name w:val="Sin espaciado1"/>
    <w:rsid w:val="00A80CB1"/>
    <w:pPr>
      <w:suppressAutoHyphens/>
      <w:spacing w:after="0" w:line="240" w:lineRule="auto"/>
    </w:pPr>
    <w:rPr>
      <w:rFonts w:ascii="Calibri" w:eastAsia="Arial" w:hAnsi="Calibri" w:cs="Calibri"/>
      <w:lang w:val="es-EC"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4481</Words>
  <Characters>24646</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mgallegos</dc:creator>
  <cp:lastModifiedBy>ladiaz</cp:lastModifiedBy>
  <cp:revision>2</cp:revision>
  <cp:lastPrinted>2020-03-06T16:48:00Z</cp:lastPrinted>
  <dcterms:created xsi:type="dcterms:W3CDTF">2020-11-13T20:41:00Z</dcterms:created>
  <dcterms:modified xsi:type="dcterms:W3CDTF">2020-11-13T20:41:00Z</dcterms:modified>
</cp:coreProperties>
</file>