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64" w:rsidRPr="00F14B8D" w:rsidRDefault="00282A64" w:rsidP="00282A6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sidR="004323F8">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56</w:t>
      </w:r>
    </w:p>
    <w:p w:rsidR="00282A64" w:rsidRPr="00F14B8D" w:rsidRDefault="00282A64" w:rsidP="00282A64">
      <w:pPr>
        <w:spacing w:after="0"/>
        <w:rPr>
          <w:rFonts w:ascii="Times New Roman" w:hAnsi="Times New Roman" w:cs="Times New Roman"/>
          <w:b/>
          <w:sz w:val="24"/>
          <w:szCs w:val="24"/>
        </w:rPr>
      </w:pPr>
    </w:p>
    <w:p w:rsidR="00282A64" w:rsidRPr="00F14B8D" w:rsidRDefault="00282A64" w:rsidP="00282A64">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282A64" w:rsidRPr="00F14B8D" w:rsidRDefault="00282A64" w:rsidP="00282A6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282A64" w:rsidRPr="00F14B8D" w:rsidRDefault="00282A64" w:rsidP="00282A6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282A64" w:rsidRPr="00F14B8D" w:rsidRDefault="00282A64" w:rsidP="00282A64">
      <w:pPr>
        <w:spacing w:after="0"/>
        <w:jc w:val="center"/>
        <w:rPr>
          <w:rFonts w:ascii="Times New Roman" w:hAnsi="Times New Roman" w:cs="Times New Roman"/>
          <w:b/>
          <w:sz w:val="24"/>
          <w:szCs w:val="24"/>
        </w:rPr>
      </w:pPr>
    </w:p>
    <w:p w:rsidR="00282A64" w:rsidRPr="00F14B8D" w:rsidRDefault="00282A64" w:rsidP="00282A6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282A64" w:rsidRPr="00F14B8D" w:rsidRDefault="00282A64" w:rsidP="00282A64">
      <w:pPr>
        <w:pStyle w:val="Sinespaciado"/>
        <w:jc w:val="both"/>
        <w:rPr>
          <w:rFonts w:ascii="Times New Roman" w:hAnsi="Times New Roman" w:cs="Times New Roman"/>
          <w:b/>
          <w:sz w:val="24"/>
          <w:szCs w:val="24"/>
        </w:rPr>
      </w:pPr>
    </w:p>
    <w:p w:rsidR="00EF681B" w:rsidRPr="00EF681B" w:rsidRDefault="00EF681B" w:rsidP="00EF681B">
      <w:pPr>
        <w:pStyle w:val="Sinespaciado"/>
        <w:jc w:val="both"/>
        <w:rPr>
          <w:rFonts w:ascii="Times New Roman" w:hAnsi="Times New Roman" w:cs="Times New Roman"/>
          <w:b/>
          <w:sz w:val="24"/>
          <w:szCs w:val="24"/>
        </w:rPr>
      </w:pPr>
      <w:r w:rsidRPr="00EF681B">
        <w:rPr>
          <w:rFonts w:ascii="Times New Roman" w:hAnsi="Times New Roman" w:cs="Times New Roman"/>
          <w:b/>
          <w:sz w:val="24"/>
          <w:szCs w:val="24"/>
        </w:rPr>
        <w:t xml:space="preserve">Que, </w:t>
      </w:r>
      <w:r w:rsidRPr="00EF681B">
        <w:rPr>
          <w:rFonts w:ascii="Times New Roman" w:hAnsi="Times New Roman" w:cs="Times New Roman"/>
          <w:sz w:val="24"/>
          <w:szCs w:val="24"/>
        </w:rPr>
        <w:t xml:space="preserve">el artículo 225 de la Constitución de la República del Ecuador, </w:t>
      </w:r>
      <w:r>
        <w:rPr>
          <w:rFonts w:ascii="Times New Roman" w:hAnsi="Times New Roman" w:cs="Times New Roman"/>
          <w:i/>
          <w:sz w:val="24"/>
          <w:szCs w:val="24"/>
        </w:rPr>
        <w:t>establece: “E</w:t>
      </w:r>
      <w:r w:rsidRPr="00EF681B">
        <w:rPr>
          <w:rFonts w:ascii="Times New Roman" w:hAnsi="Times New Roman" w:cs="Times New Roman"/>
          <w:i/>
          <w:sz w:val="24"/>
          <w:szCs w:val="24"/>
        </w:rPr>
        <w:t>l sector público comprende: 1. Los organismos y dependencias de las funciones Ejecutiva, Legislativa, Judicial, Electoral y de Transparencia y Control Social;</w:t>
      </w:r>
      <w:r w:rsidRPr="00EF681B">
        <w:rPr>
          <w:rFonts w:ascii="Times New Roman" w:hAnsi="Times New Roman" w:cs="Times New Roman"/>
          <w:i/>
          <w:sz w:val="24"/>
          <w:szCs w:val="24"/>
        </w:rPr>
        <w:br/>
        <w:t>2. Las entidades que integran el régimen autónomo descentralizado; 3. Los organismos y entidades creados por la Constitución o la ley para el ejercicio de la potestad estatal, para la prestación de servicios públicos o para desarrollar actividades económicas asumidas por el Estado; 4. Las personas jurídicas creadas por acto normativo de los gobiernos autónomos descentralizados para la prestación de servicios públicos”;</w:t>
      </w:r>
      <w:r w:rsidRPr="00EF681B">
        <w:rPr>
          <w:rFonts w:ascii="Times New Roman" w:hAnsi="Times New Roman" w:cs="Times New Roman"/>
          <w:sz w:val="24"/>
          <w:szCs w:val="24"/>
        </w:rPr>
        <w:t xml:space="preserve"> </w:t>
      </w:r>
    </w:p>
    <w:p w:rsidR="00EF681B" w:rsidRDefault="00EF681B" w:rsidP="00282A64">
      <w:pPr>
        <w:pStyle w:val="Sinespaciado"/>
        <w:jc w:val="both"/>
        <w:rPr>
          <w:rFonts w:ascii="Times New Roman" w:hAnsi="Times New Roman" w:cs="Times New Roman"/>
          <w:b/>
          <w:sz w:val="24"/>
          <w:szCs w:val="24"/>
        </w:rPr>
      </w:pPr>
    </w:p>
    <w:p w:rsidR="00282A64" w:rsidRPr="00E14466" w:rsidRDefault="00282A64" w:rsidP="00282A64">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w:t>
      </w:r>
      <w:r>
        <w:rPr>
          <w:rFonts w:ascii="Times New Roman" w:hAnsi="Times New Roman" w:cs="Times New Roman"/>
          <w:sz w:val="24"/>
          <w:szCs w:val="24"/>
        </w:rPr>
        <w:t>conforme al artículo 226 de la C</w:t>
      </w:r>
      <w:r w:rsidRPr="00F14B8D">
        <w:rPr>
          <w:rFonts w:ascii="Times New Roman" w:hAnsi="Times New Roman" w:cs="Times New Roman"/>
          <w:sz w:val="24"/>
          <w:szCs w:val="24"/>
        </w:rPr>
        <w:t xml:space="preserve">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 xml:space="preserve">“Las instituciones del Estado, sus organismos, dependencias, las servidoras o servidores públicos y las personas que actúen en virtud de una potestad estatal ejercerán solamente las competencias y facultades que les sean atribuidas en </w:t>
      </w:r>
      <w:proofErr w:type="gramStart"/>
      <w:r w:rsidRPr="00E14466">
        <w:rPr>
          <w:rFonts w:ascii="Times New Roman" w:hAnsi="Times New Roman" w:cs="Times New Roman"/>
          <w:i/>
          <w:sz w:val="24"/>
          <w:szCs w:val="24"/>
        </w:rPr>
        <w:t>la</w:t>
      </w:r>
      <w:proofErr w:type="gramEnd"/>
      <w:r w:rsidRPr="00E14466">
        <w:rPr>
          <w:rFonts w:ascii="Times New Roman" w:hAnsi="Times New Roman" w:cs="Times New Roman"/>
          <w:i/>
          <w:sz w:val="24"/>
          <w:szCs w:val="24"/>
        </w:rPr>
        <w:t> Constitución y la ley. Tendrán el deber de coordinar acciones para el cumplimiento de sus fines y hacer efectivo el goce y ejercicio de los derechos reconocidos en la Constitución.”;</w:t>
      </w:r>
    </w:p>
    <w:p w:rsidR="00282A64" w:rsidRPr="00F14B8D" w:rsidRDefault="00282A64" w:rsidP="00282A64">
      <w:pPr>
        <w:pStyle w:val="Sinespaciado"/>
        <w:jc w:val="both"/>
        <w:rPr>
          <w:rFonts w:ascii="Times New Roman" w:hAnsi="Times New Roman" w:cs="Times New Roman"/>
          <w:sz w:val="24"/>
          <w:szCs w:val="24"/>
        </w:rPr>
      </w:pPr>
    </w:p>
    <w:p w:rsidR="00282A64" w:rsidRPr="00E14466" w:rsidRDefault="00282A64" w:rsidP="00282A64">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Pr>
          <w:rFonts w:ascii="Times New Roman" w:hAnsi="Times New Roman" w:cs="Times New Roman"/>
          <w:sz w:val="24"/>
          <w:szCs w:val="24"/>
        </w:rPr>
        <w:t xml:space="preserve"> el artículo 227 de la Norma Suprema</w:t>
      </w:r>
      <w:r w:rsidRPr="00F14B8D">
        <w:rPr>
          <w:rFonts w:ascii="Times New Roman" w:hAnsi="Times New Roman" w:cs="Times New Roman"/>
          <w:sz w:val="24"/>
          <w:szCs w:val="24"/>
        </w:rPr>
        <w:t xml:space="preserve">,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282A64" w:rsidRPr="00F14B8D" w:rsidRDefault="00282A64" w:rsidP="00282A64">
      <w:pPr>
        <w:pStyle w:val="Sinespaciado"/>
        <w:jc w:val="both"/>
        <w:rPr>
          <w:rFonts w:ascii="Times New Roman" w:hAnsi="Times New Roman" w:cs="Times New Roman"/>
          <w:sz w:val="24"/>
          <w:szCs w:val="24"/>
        </w:rPr>
      </w:pPr>
    </w:p>
    <w:p w:rsidR="00282A64" w:rsidRPr="009E1B1B" w:rsidRDefault="00282A64" w:rsidP="00282A64">
      <w:pPr>
        <w:pStyle w:val="Sinespaciado"/>
        <w:jc w:val="both"/>
        <w:rPr>
          <w:rFonts w:ascii="Times New Roman" w:hAnsi="Times New Roman" w:cs="Times New Roman"/>
          <w:sz w:val="24"/>
          <w:szCs w:val="24"/>
        </w:rPr>
      </w:pPr>
      <w:r w:rsidRPr="009E1B1B">
        <w:rPr>
          <w:rFonts w:ascii="Times New Roman" w:hAnsi="Times New Roman" w:cs="Times New Roman"/>
          <w:b/>
          <w:sz w:val="24"/>
          <w:szCs w:val="24"/>
        </w:rPr>
        <w:t xml:space="preserve">Que, </w:t>
      </w:r>
      <w:r w:rsidRPr="009E1B1B">
        <w:rPr>
          <w:rFonts w:ascii="Times New Roman" w:hAnsi="Times New Roman" w:cs="Times New Roman"/>
          <w:sz w:val="24"/>
          <w:szCs w:val="24"/>
        </w:rPr>
        <w:t>el artículo 265 de la Constitución de la República determina que</w:t>
      </w:r>
      <w:r>
        <w:rPr>
          <w:rFonts w:ascii="Times New Roman" w:hAnsi="Times New Roman" w:cs="Times New Roman"/>
          <w:sz w:val="24"/>
          <w:szCs w:val="24"/>
        </w:rPr>
        <w:t>:</w:t>
      </w:r>
      <w:r w:rsidRPr="009E1B1B">
        <w:rPr>
          <w:rFonts w:ascii="Times New Roman" w:hAnsi="Times New Roman" w:cs="Times New Roman"/>
          <w:sz w:val="24"/>
          <w:szCs w:val="24"/>
        </w:rPr>
        <w:t xml:space="preserve"> </w:t>
      </w:r>
      <w:r w:rsidRPr="009E1B1B">
        <w:rPr>
          <w:rFonts w:ascii="Times New Roman" w:hAnsi="Times New Roman" w:cs="Times New Roman"/>
          <w:i/>
          <w:sz w:val="24"/>
          <w:szCs w:val="24"/>
        </w:rPr>
        <w:t>“El sistema público de registro de la propiedad será administrado de manera concurrente entre el Ejecutivo y las Municipales</w:t>
      </w:r>
      <w:r>
        <w:rPr>
          <w:rFonts w:ascii="Times New Roman" w:hAnsi="Times New Roman" w:cs="Times New Roman"/>
          <w:i/>
          <w:sz w:val="24"/>
          <w:szCs w:val="24"/>
        </w:rPr>
        <w:t>.</w:t>
      </w:r>
      <w:r w:rsidRPr="009E1B1B">
        <w:rPr>
          <w:rFonts w:ascii="Times New Roman" w:hAnsi="Times New Roman" w:cs="Times New Roman"/>
          <w:i/>
          <w:sz w:val="24"/>
          <w:szCs w:val="24"/>
        </w:rPr>
        <w:t>”</w:t>
      </w:r>
      <w:r>
        <w:rPr>
          <w:rFonts w:ascii="Times New Roman" w:hAnsi="Times New Roman" w:cs="Times New Roman"/>
          <w:i/>
          <w:sz w:val="24"/>
          <w:szCs w:val="24"/>
        </w:rPr>
        <w:t>;</w:t>
      </w:r>
    </w:p>
    <w:p w:rsidR="00282A64" w:rsidRDefault="00282A64" w:rsidP="00282A64">
      <w:pPr>
        <w:pStyle w:val="Sinespaciado"/>
        <w:jc w:val="both"/>
        <w:rPr>
          <w:rFonts w:ascii="Times New Roman" w:hAnsi="Times New Roman" w:cs="Times New Roman"/>
          <w:b/>
          <w:sz w:val="24"/>
          <w:szCs w:val="24"/>
        </w:rPr>
      </w:pPr>
    </w:p>
    <w:p w:rsidR="00282A64" w:rsidRDefault="00282A64" w:rsidP="00282A64">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277, de la Constitución, establece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“Para la consecución del buen vivir, serán deberes generales del Estado:</w:t>
      </w:r>
      <w:r>
        <w:rPr>
          <w:rFonts w:ascii="Times New Roman" w:hAnsi="Times New Roman" w:cs="Times New Roman"/>
          <w:i/>
          <w:sz w:val="24"/>
          <w:szCs w:val="24"/>
        </w:rPr>
        <w:t xml:space="preserve"> </w:t>
      </w:r>
      <w:r w:rsidRPr="00E14466">
        <w:rPr>
          <w:rFonts w:ascii="Times New Roman" w:hAnsi="Times New Roman" w:cs="Times New Roman"/>
          <w:i/>
          <w:sz w:val="24"/>
          <w:szCs w:val="24"/>
        </w:rPr>
        <w:t>1. Garantizar los derechos de las personas, las colectividades y la naturaleza.</w:t>
      </w:r>
      <w:r>
        <w:rPr>
          <w:rFonts w:ascii="Times New Roman" w:hAnsi="Times New Roman" w:cs="Times New Roman"/>
          <w:i/>
          <w:sz w:val="24"/>
          <w:szCs w:val="24"/>
        </w:rPr>
        <w:t xml:space="preserve"> </w:t>
      </w:r>
      <w:r w:rsidRPr="00E14466">
        <w:rPr>
          <w:rFonts w:ascii="Times New Roman" w:hAnsi="Times New Roman" w:cs="Times New Roman"/>
          <w:i/>
          <w:sz w:val="24"/>
          <w:szCs w:val="24"/>
        </w:rPr>
        <w:t>2. Dirigir, planificar y regular el proceso de desarrollo.</w:t>
      </w:r>
      <w:r>
        <w:rPr>
          <w:rFonts w:ascii="Times New Roman" w:hAnsi="Times New Roman" w:cs="Times New Roman"/>
          <w:i/>
          <w:sz w:val="24"/>
          <w:szCs w:val="24"/>
        </w:rPr>
        <w:t xml:space="preserve"> </w:t>
      </w:r>
      <w:r w:rsidRPr="00E14466">
        <w:rPr>
          <w:rFonts w:ascii="Times New Roman" w:hAnsi="Times New Roman" w:cs="Times New Roman"/>
          <w:i/>
          <w:sz w:val="24"/>
          <w:szCs w:val="24"/>
        </w:rPr>
        <w:t>3. Generar y ejecutar las políticas públicas, y controlar y sancionar su incumplimiento.</w:t>
      </w:r>
      <w:r>
        <w:rPr>
          <w:rFonts w:ascii="Times New Roman" w:hAnsi="Times New Roman" w:cs="Times New Roman"/>
          <w:i/>
          <w:sz w:val="24"/>
          <w:szCs w:val="24"/>
        </w:rPr>
        <w:t xml:space="preserve"> </w:t>
      </w:r>
      <w:r w:rsidRPr="00E14466">
        <w:rPr>
          <w:rFonts w:ascii="Times New Roman" w:hAnsi="Times New Roman" w:cs="Times New Roman"/>
          <w:i/>
          <w:sz w:val="24"/>
          <w:szCs w:val="24"/>
        </w:rPr>
        <w:t>4. Producir bienes, crear y mantener infraestructura y proveer servicios públicos.</w:t>
      </w:r>
      <w:r>
        <w:rPr>
          <w:rFonts w:ascii="Times New Roman" w:hAnsi="Times New Roman" w:cs="Times New Roman"/>
          <w:i/>
          <w:sz w:val="24"/>
          <w:szCs w:val="24"/>
        </w:rPr>
        <w:t xml:space="preserve"> </w:t>
      </w:r>
      <w:r w:rsidRPr="00E14466">
        <w:rPr>
          <w:rFonts w:ascii="Times New Roman" w:hAnsi="Times New Roman" w:cs="Times New Roman"/>
          <w:i/>
          <w:sz w:val="24"/>
          <w:szCs w:val="24"/>
        </w:rPr>
        <w:t>5. Impulsar el desarrollo de las actividades económicas mediante un orden jurídico e instituciones políticas que las promuevan, fomenten y defiendan mediante el cumplimiento de la Constitución y la ley.</w:t>
      </w:r>
      <w:r>
        <w:rPr>
          <w:rFonts w:ascii="Times New Roman" w:hAnsi="Times New Roman" w:cs="Times New Roman"/>
          <w:i/>
          <w:sz w:val="24"/>
          <w:szCs w:val="24"/>
        </w:rPr>
        <w:t xml:space="preserve"> </w:t>
      </w:r>
      <w:r w:rsidRPr="00E14466">
        <w:rPr>
          <w:rFonts w:ascii="Times New Roman" w:hAnsi="Times New Roman" w:cs="Times New Roman"/>
          <w:i/>
          <w:sz w:val="24"/>
          <w:szCs w:val="24"/>
        </w:rPr>
        <w:t xml:space="preserve">6. Promover e impulsar la ciencia, la </w:t>
      </w:r>
      <w:r w:rsidRPr="00E14466">
        <w:rPr>
          <w:rFonts w:ascii="Times New Roman" w:hAnsi="Times New Roman" w:cs="Times New Roman"/>
          <w:i/>
          <w:sz w:val="24"/>
          <w:szCs w:val="24"/>
        </w:rPr>
        <w:lastRenderedPageBreak/>
        <w:t>tecnología, las artes, los saberes ancestrales y en general las actividades de la iniciativa creativa comunitaria, asociativa, cooperativa y privada.”;</w:t>
      </w:r>
    </w:p>
    <w:p w:rsidR="003F7408" w:rsidRDefault="003F7408" w:rsidP="00282A64">
      <w:pPr>
        <w:pStyle w:val="Sinespaciado"/>
        <w:jc w:val="both"/>
        <w:rPr>
          <w:rFonts w:ascii="Times New Roman" w:hAnsi="Times New Roman" w:cs="Times New Roman"/>
          <w:i/>
          <w:sz w:val="24"/>
          <w:szCs w:val="24"/>
        </w:rPr>
      </w:pPr>
    </w:p>
    <w:p w:rsidR="003F7408" w:rsidRPr="003F7408" w:rsidRDefault="003F7408" w:rsidP="003F7408">
      <w:pPr>
        <w:pStyle w:val="Sinespaciado"/>
        <w:jc w:val="both"/>
        <w:rPr>
          <w:rFonts w:ascii="Times New Roman" w:hAnsi="Times New Roman" w:cs="Times New Roman"/>
          <w:i/>
          <w:sz w:val="24"/>
          <w:szCs w:val="24"/>
        </w:rPr>
      </w:pPr>
      <w:r w:rsidRPr="003F7408">
        <w:rPr>
          <w:rFonts w:ascii="Times New Roman" w:hAnsi="Times New Roman" w:cs="Times New Roman"/>
          <w:b/>
          <w:i/>
          <w:sz w:val="24"/>
          <w:szCs w:val="24"/>
        </w:rPr>
        <w:t>Que,</w:t>
      </w:r>
      <w:r w:rsidRPr="003F7408">
        <w:rPr>
          <w:rFonts w:ascii="Times New Roman" w:hAnsi="Times New Roman" w:cs="Times New Roman"/>
          <w:i/>
          <w:sz w:val="24"/>
          <w:szCs w:val="24"/>
        </w:rPr>
        <w:t xml:space="preserve"> </w:t>
      </w:r>
      <w:r w:rsidRPr="003F7408">
        <w:rPr>
          <w:rFonts w:ascii="Times New Roman" w:hAnsi="Times New Roman" w:cs="Times New Roman"/>
          <w:sz w:val="24"/>
          <w:szCs w:val="24"/>
        </w:rPr>
        <w:t>el</w:t>
      </w:r>
      <w:r w:rsidR="00EE6327">
        <w:rPr>
          <w:rFonts w:ascii="Times New Roman" w:hAnsi="Times New Roman" w:cs="Times New Roman"/>
          <w:sz w:val="24"/>
          <w:szCs w:val="24"/>
        </w:rPr>
        <w:t xml:space="preserve"> inciso primero del</w:t>
      </w:r>
      <w:r w:rsidRPr="003F7408">
        <w:rPr>
          <w:rFonts w:ascii="Times New Roman" w:hAnsi="Times New Roman" w:cs="Times New Roman"/>
          <w:sz w:val="24"/>
          <w:szCs w:val="24"/>
        </w:rPr>
        <w:t xml:space="preserve"> Art. 233 de la Constitución de la República dispone: </w:t>
      </w:r>
      <w:r w:rsidRPr="003F7408">
        <w:rPr>
          <w:rFonts w:ascii="Times New Roman" w:hAnsi="Times New Roman" w:cs="Times New Roman"/>
          <w:i/>
          <w:sz w:val="24"/>
          <w:szCs w:val="24"/>
        </w:rPr>
        <w:t>“Responsabilidad de los miembros del sector público.- Ninguna servidora ni servidor estará exento de responsabilidad por los actos realizados en el ejercicio de sus funciones o por sus omisiones, y serán responsables administrativa, civil y penalmente por el manejo de la administración de fondos, bienes, o recursos públicos</w:t>
      </w:r>
      <w:r>
        <w:rPr>
          <w:rFonts w:ascii="Times New Roman" w:hAnsi="Times New Roman" w:cs="Times New Roman"/>
          <w:i/>
          <w:sz w:val="24"/>
          <w:szCs w:val="24"/>
        </w:rPr>
        <w:t>.</w:t>
      </w:r>
      <w:r w:rsidRPr="003F7408">
        <w:rPr>
          <w:rFonts w:ascii="Times New Roman" w:hAnsi="Times New Roman" w:cs="Times New Roman"/>
          <w:i/>
          <w:sz w:val="24"/>
          <w:szCs w:val="24"/>
        </w:rPr>
        <w:t>”</w:t>
      </w:r>
      <w:r>
        <w:rPr>
          <w:rFonts w:ascii="Times New Roman" w:hAnsi="Times New Roman" w:cs="Times New Roman"/>
          <w:i/>
          <w:sz w:val="24"/>
          <w:szCs w:val="24"/>
        </w:rPr>
        <w:t>;</w:t>
      </w:r>
    </w:p>
    <w:p w:rsidR="003F7408" w:rsidRPr="003F7408" w:rsidRDefault="003F7408" w:rsidP="00282A64">
      <w:pPr>
        <w:pStyle w:val="Sinespaciado"/>
        <w:jc w:val="both"/>
        <w:rPr>
          <w:rFonts w:ascii="Times New Roman" w:hAnsi="Times New Roman" w:cs="Times New Roman"/>
          <w:i/>
          <w:sz w:val="24"/>
          <w:szCs w:val="24"/>
        </w:rPr>
      </w:pPr>
    </w:p>
    <w:p w:rsidR="00282A64" w:rsidRPr="00BA2CE7" w:rsidRDefault="00282A64" w:rsidP="00282A64">
      <w:pPr>
        <w:pStyle w:val="Sinespaciado"/>
        <w:jc w:val="both"/>
        <w:rPr>
          <w:rFonts w:ascii="Times New Roman" w:hAnsi="Times New Roman" w:cs="Times New Roman"/>
          <w:i/>
          <w:sz w:val="24"/>
          <w:szCs w:val="24"/>
          <w:lang w:val="es-EC"/>
        </w:rPr>
      </w:pPr>
      <w:r w:rsidRPr="00BA2CE7">
        <w:rPr>
          <w:rFonts w:ascii="Times New Roman" w:hAnsi="Times New Roman" w:cs="Times New Roman"/>
          <w:b/>
          <w:bCs/>
          <w:sz w:val="24"/>
          <w:szCs w:val="24"/>
          <w:lang w:val="es-EC"/>
        </w:rPr>
        <w:t>Que</w:t>
      </w:r>
      <w:r>
        <w:rPr>
          <w:rFonts w:ascii="Times New Roman" w:hAnsi="Times New Roman" w:cs="Times New Roman"/>
          <w:sz w:val="24"/>
          <w:szCs w:val="24"/>
          <w:lang w:val="es-EC"/>
        </w:rPr>
        <w:t>, el inciso primero del artículo 286 de la Norma Constitucional</w:t>
      </w:r>
      <w:r w:rsidRPr="00BA2CE7">
        <w:rPr>
          <w:rFonts w:ascii="Times New Roman" w:hAnsi="Times New Roman" w:cs="Times New Roman"/>
          <w:sz w:val="24"/>
          <w:szCs w:val="24"/>
          <w:lang w:val="es-EC"/>
        </w:rPr>
        <w:t>, manifiesta</w:t>
      </w:r>
      <w:r w:rsidRPr="00BA2CE7">
        <w:rPr>
          <w:rFonts w:ascii="Times New Roman" w:hAnsi="Times New Roman" w:cs="Times New Roman"/>
          <w:i/>
          <w:sz w:val="24"/>
          <w:szCs w:val="24"/>
          <w:lang w:val="es-EC"/>
        </w:rPr>
        <w:t xml:space="preserve"> “Que las finanzas públicas, en todos los niveles de gobierno, se conducirá de forma sostenible, responsable, transparente y procurarán la estabilidad económica…”;</w:t>
      </w:r>
    </w:p>
    <w:p w:rsidR="00282A64" w:rsidRDefault="00282A64" w:rsidP="00282A64">
      <w:pPr>
        <w:pStyle w:val="Sinespaciado"/>
        <w:jc w:val="both"/>
        <w:rPr>
          <w:rFonts w:ascii="Times New Roman" w:hAnsi="Times New Roman" w:cs="Times New Roman"/>
          <w:i/>
          <w:sz w:val="24"/>
          <w:szCs w:val="24"/>
        </w:rPr>
      </w:pPr>
    </w:p>
    <w:p w:rsidR="00282A64" w:rsidRPr="00AB279E" w:rsidRDefault="00282A64" w:rsidP="00282A64">
      <w:pPr>
        <w:pStyle w:val="Sinespaciado"/>
        <w:jc w:val="both"/>
        <w:rPr>
          <w:rFonts w:ascii="Times New Roman" w:hAnsi="Times New Roman" w:cs="Times New Roman"/>
          <w:i/>
          <w:sz w:val="24"/>
          <w:szCs w:val="24"/>
        </w:rPr>
      </w:pPr>
      <w:r w:rsidRPr="00AB279E">
        <w:rPr>
          <w:rFonts w:ascii="Times New Roman" w:hAnsi="Times New Roman" w:cs="Times New Roman"/>
          <w:b/>
          <w:sz w:val="24"/>
          <w:szCs w:val="24"/>
        </w:rPr>
        <w:t>Que,</w:t>
      </w:r>
      <w:r w:rsidRPr="00AB279E">
        <w:rPr>
          <w:rFonts w:ascii="Times New Roman" w:hAnsi="Times New Roman" w:cs="Times New Roman"/>
          <w:sz w:val="24"/>
          <w:szCs w:val="24"/>
        </w:rPr>
        <w:t xml:space="preserve"> el Art. 326, numeral 16, de la Constitución de la República del Ecuador, dispone: </w:t>
      </w:r>
      <w:r w:rsidRPr="00AB279E">
        <w:rPr>
          <w:rFonts w:ascii="Times New Roman" w:hAnsi="Times New Roman" w:cs="Times New Roman"/>
          <w:i/>
          <w:sz w:val="24"/>
          <w:szCs w:val="24"/>
        </w:rPr>
        <w:t>“ En las instituciones del Estado y en las entidades de derecho privado en las que haya participación mayoritaria de recursos públicos, quienes cumplan actividades de representación, directivas, administrativas o profesionales, se sujetarán a las leyes que regulan la administración pública. Aquellos que no se incluyen en esta categorización estarán amparados por el Código del Trabajo</w:t>
      </w:r>
      <w:r>
        <w:rPr>
          <w:rFonts w:ascii="Times New Roman" w:hAnsi="Times New Roman" w:cs="Times New Roman"/>
          <w:i/>
          <w:sz w:val="24"/>
          <w:szCs w:val="24"/>
        </w:rPr>
        <w:t>.</w:t>
      </w:r>
      <w:r w:rsidRPr="00AB279E">
        <w:rPr>
          <w:rFonts w:ascii="Times New Roman" w:hAnsi="Times New Roman" w:cs="Times New Roman"/>
          <w:i/>
          <w:sz w:val="24"/>
          <w:szCs w:val="24"/>
        </w:rPr>
        <w:t>”</w:t>
      </w:r>
      <w:r>
        <w:rPr>
          <w:rFonts w:ascii="Times New Roman" w:hAnsi="Times New Roman" w:cs="Times New Roman"/>
          <w:i/>
          <w:sz w:val="24"/>
          <w:szCs w:val="24"/>
        </w:rPr>
        <w:t>;</w:t>
      </w:r>
    </w:p>
    <w:p w:rsidR="00282A64" w:rsidRDefault="00282A64" w:rsidP="00282A64">
      <w:pPr>
        <w:pStyle w:val="Sinespaciado"/>
        <w:jc w:val="both"/>
        <w:rPr>
          <w:rFonts w:ascii="Times New Roman" w:hAnsi="Times New Roman" w:cs="Times New Roman"/>
          <w:i/>
          <w:sz w:val="24"/>
          <w:szCs w:val="24"/>
        </w:rPr>
      </w:pPr>
    </w:p>
    <w:p w:rsidR="00282A64" w:rsidRPr="00593BD6" w:rsidRDefault="00282A64" w:rsidP="00282A64">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282A64" w:rsidRDefault="00282A64" w:rsidP="00282A64">
      <w:pPr>
        <w:pStyle w:val="Sinespaciado"/>
        <w:jc w:val="both"/>
        <w:rPr>
          <w:rFonts w:ascii="Times New Roman" w:hAnsi="Times New Roman" w:cs="Times New Roman"/>
          <w:sz w:val="24"/>
          <w:szCs w:val="24"/>
        </w:rPr>
      </w:pPr>
    </w:p>
    <w:p w:rsidR="00282A64" w:rsidRDefault="00282A64" w:rsidP="00282A64">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282A64" w:rsidRDefault="00282A64" w:rsidP="00282A64">
      <w:pPr>
        <w:pStyle w:val="Sinespaciado"/>
        <w:jc w:val="both"/>
        <w:rPr>
          <w:rFonts w:ascii="Times New Roman" w:hAnsi="Times New Roman" w:cs="Times New Roman"/>
          <w:b/>
          <w:sz w:val="24"/>
          <w:szCs w:val="24"/>
        </w:rPr>
      </w:pPr>
    </w:p>
    <w:p w:rsidR="00282A64" w:rsidRPr="00593BD6" w:rsidRDefault="00282A64" w:rsidP="00282A64">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Código Orgánico Administrativo, en los artículos del 3 al 17, contiene respectivamente los principios de </w:t>
      </w:r>
      <w:r w:rsidRPr="00B14193">
        <w:rPr>
          <w:rFonts w:ascii="Times New Roman" w:hAnsi="Times New Roman" w:cs="Times New Roman"/>
          <w:sz w:val="24"/>
          <w:szCs w:val="24"/>
        </w:rPr>
        <w:t>eficacia</w:t>
      </w:r>
      <w:r>
        <w:rPr>
          <w:rFonts w:ascii="Times New Roman" w:hAnsi="Times New Roman" w:cs="Times New Roman"/>
          <w:sz w:val="24"/>
          <w:szCs w:val="24"/>
        </w:rPr>
        <w:t xml:space="preserve">, </w:t>
      </w:r>
      <w:r w:rsidRPr="00B14193">
        <w:rPr>
          <w:rFonts w:ascii="Times New Roman" w:hAnsi="Times New Roman" w:cs="Times New Roman"/>
          <w:sz w:val="24"/>
          <w:szCs w:val="24"/>
        </w:rPr>
        <w:t>eficiencia</w:t>
      </w:r>
      <w:r>
        <w:rPr>
          <w:rFonts w:ascii="Times New Roman" w:hAnsi="Times New Roman" w:cs="Times New Roman"/>
          <w:sz w:val="24"/>
          <w:szCs w:val="24"/>
        </w:rPr>
        <w:t xml:space="preserve">, </w:t>
      </w:r>
      <w:r w:rsidRPr="00B14193">
        <w:rPr>
          <w:rFonts w:ascii="Times New Roman" w:hAnsi="Times New Roman" w:cs="Times New Roman"/>
        </w:rPr>
        <w:t>calidad, jerarquía, desconcentración, descentralización, coordinación, participación, planificación, transparencia, evaluación, juridicidad, responsabilidad, proporcionalidad y buena fe</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282A64" w:rsidRDefault="00282A64" w:rsidP="00282A64">
      <w:pPr>
        <w:pStyle w:val="Sinespaciado"/>
        <w:jc w:val="both"/>
        <w:rPr>
          <w:rFonts w:ascii="Times New Roman" w:hAnsi="Times New Roman" w:cs="Times New Roman"/>
          <w:b/>
          <w:sz w:val="24"/>
          <w:szCs w:val="24"/>
        </w:rPr>
      </w:pPr>
    </w:p>
    <w:p w:rsidR="00282A64" w:rsidRDefault="00282A64" w:rsidP="00282A64">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 47 del Código Orgánico Administrativo señala: </w:t>
      </w:r>
      <w:r w:rsidRPr="00B14193">
        <w:rPr>
          <w:rFonts w:ascii="Times New Roman" w:hAnsi="Times New Roman" w:cs="Times New Roman"/>
          <w:i/>
          <w:sz w:val="24"/>
          <w:szCs w:val="24"/>
        </w:rPr>
        <w:t>“</w:t>
      </w:r>
      <w:r w:rsidRPr="00AC7B28">
        <w:rPr>
          <w:rFonts w:ascii="Times New Roman" w:hAnsi="Times New Roman" w:cs="Times New Roman"/>
          <w:i/>
          <w:sz w:val="24"/>
          <w:szCs w:val="24"/>
        </w:rPr>
        <w:t>Representación legal de las administraciones públicas. La máxima autoridad administrativa</w:t>
      </w:r>
      <w:r>
        <w:rPr>
          <w:rFonts w:ascii="Times New Roman" w:hAnsi="Times New Roman" w:cs="Times New Roman"/>
          <w:i/>
          <w:sz w:val="24"/>
          <w:szCs w:val="24"/>
        </w:rPr>
        <w:t xml:space="preserve"> </w:t>
      </w:r>
      <w:r w:rsidRPr="00AC7B28">
        <w:rPr>
          <w:rFonts w:ascii="Times New Roman" w:hAnsi="Times New Roman" w:cs="Times New Roman"/>
          <w:i/>
          <w:sz w:val="24"/>
          <w:szCs w:val="24"/>
        </w:rPr>
        <w:t>de la correspondiente entidad pública ejerce su representación para intervenir en todos los actos,</w:t>
      </w:r>
      <w:r w:rsidRPr="00AC7B28">
        <w:rPr>
          <w:rFonts w:ascii="Helvetica" w:hAnsi="Helvetica" w:cs="Helvetica"/>
        </w:rPr>
        <w:t xml:space="preserve"> </w:t>
      </w:r>
      <w:r w:rsidRPr="00AC7B28">
        <w:rPr>
          <w:rFonts w:ascii="Times New Roman" w:hAnsi="Times New Roman" w:cs="Times New Roman"/>
          <w:i/>
          <w:sz w:val="24"/>
          <w:szCs w:val="24"/>
        </w:rPr>
        <w:t>contratos y relaciones jurídicas sujetas a su competencia. Esta autoridad no requiere delegación o</w:t>
      </w:r>
      <w:r>
        <w:rPr>
          <w:rFonts w:ascii="Times New Roman" w:hAnsi="Times New Roman" w:cs="Times New Roman"/>
          <w:i/>
          <w:sz w:val="24"/>
          <w:szCs w:val="24"/>
        </w:rPr>
        <w:t xml:space="preserve"> </w:t>
      </w:r>
      <w:r w:rsidRPr="00AC7B28">
        <w:rPr>
          <w:rFonts w:ascii="Times New Roman" w:hAnsi="Times New Roman" w:cs="Times New Roman"/>
          <w:i/>
          <w:sz w:val="24"/>
          <w:szCs w:val="24"/>
        </w:rPr>
        <w:t>autorización alguna de un órgano o entidad superior, salvo en los casos expresamente previstos en</w:t>
      </w:r>
      <w:r>
        <w:rPr>
          <w:rFonts w:ascii="Times New Roman" w:hAnsi="Times New Roman" w:cs="Times New Roman"/>
          <w:i/>
          <w:sz w:val="24"/>
          <w:szCs w:val="24"/>
        </w:rPr>
        <w:t xml:space="preserve"> </w:t>
      </w:r>
      <w:r w:rsidRPr="00AC7B28">
        <w:rPr>
          <w:rFonts w:ascii="Times New Roman" w:hAnsi="Times New Roman" w:cs="Times New Roman"/>
          <w:i/>
          <w:sz w:val="24"/>
          <w:szCs w:val="24"/>
        </w:rPr>
        <w:t>la ley.</w:t>
      </w:r>
      <w:r>
        <w:rPr>
          <w:rFonts w:ascii="Times New Roman" w:hAnsi="Times New Roman" w:cs="Times New Roman"/>
          <w:i/>
          <w:sz w:val="24"/>
          <w:szCs w:val="24"/>
        </w:rPr>
        <w:t xml:space="preserve"> </w:t>
      </w:r>
      <w:r w:rsidRPr="00B14193">
        <w:rPr>
          <w:rFonts w:ascii="Times New Roman" w:hAnsi="Times New Roman" w:cs="Times New Roman"/>
          <w:i/>
          <w:sz w:val="24"/>
          <w:szCs w:val="24"/>
        </w:rPr>
        <w:t>”;</w:t>
      </w:r>
    </w:p>
    <w:p w:rsidR="00282A64" w:rsidRDefault="00282A64" w:rsidP="00282A64">
      <w:pPr>
        <w:pStyle w:val="Sinespaciado"/>
        <w:jc w:val="both"/>
        <w:rPr>
          <w:rFonts w:ascii="Times New Roman" w:hAnsi="Times New Roman" w:cs="Times New Roman"/>
          <w:i/>
          <w:sz w:val="24"/>
          <w:szCs w:val="24"/>
        </w:rPr>
      </w:pPr>
    </w:p>
    <w:p w:rsidR="00282A64" w:rsidRDefault="00282A64" w:rsidP="00282A64">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 xml:space="preserve">“Ámbito.- Las disposiciones de la presente Ley regulan la constitución, organización, funcionamiento, fusión, escisión y liquidación de las empresas públicas que no pertenezcan al sector financiero y que actúen en el ámbito internacional, nacional, regional, provincial o </w:t>
      </w:r>
      <w:r w:rsidRPr="00946A8F">
        <w:rPr>
          <w:rFonts w:ascii="Times New Roman" w:hAnsi="Times New Roman" w:cs="Times New Roman"/>
          <w:i/>
          <w:sz w:val="24"/>
          <w:szCs w:val="24"/>
        </w:rPr>
        <w:lastRenderedPageBreak/>
        <w:t>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282A64" w:rsidRDefault="00282A64" w:rsidP="00282A64">
      <w:pPr>
        <w:pStyle w:val="Sinespaciado"/>
        <w:jc w:val="both"/>
        <w:rPr>
          <w:rFonts w:ascii="Times New Roman" w:hAnsi="Times New Roman" w:cs="Times New Roman"/>
          <w:i/>
          <w:sz w:val="24"/>
          <w:szCs w:val="24"/>
        </w:rPr>
      </w:pPr>
    </w:p>
    <w:p w:rsidR="00282A64" w:rsidRDefault="00282A64" w:rsidP="00282A64">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Pr="00611535">
        <w:rPr>
          <w:rFonts w:ascii="Times New Roman" w:hAnsi="Times New Roman" w:cs="Times New Roman"/>
          <w:sz w:val="24"/>
          <w:szCs w:val="24"/>
        </w:rPr>
        <w:t xml:space="preserve">l </w:t>
      </w:r>
      <w:r>
        <w:rPr>
          <w:rFonts w:ascii="Times New Roman" w:hAnsi="Times New Roman" w:cs="Times New Roman"/>
          <w:sz w:val="24"/>
          <w:szCs w:val="24"/>
        </w:rPr>
        <w:t>cuerpo legal señalado en el inciso anterior</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 xml:space="preserve"> </w:t>
      </w:r>
      <w:r w:rsidRPr="00611535">
        <w:rPr>
          <w:rFonts w:ascii="Times New Roman" w:hAnsi="Times New Roman" w:cs="Times New Roman"/>
          <w:i/>
          <w:sz w:val="24"/>
          <w:szCs w:val="24"/>
        </w:rPr>
        <w:t>4. Propiciar la obligatoriedad, generalidad, uniformidad, eficiencia,</w:t>
      </w:r>
      <w:r>
        <w:rPr>
          <w:rFonts w:ascii="Times New Roman" w:hAnsi="Times New Roman" w:cs="Times New Roman"/>
          <w:i/>
          <w:sz w:val="24"/>
          <w:szCs w:val="24"/>
        </w:rPr>
        <w:t xml:space="preserve"> </w:t>
      </w:r>
      <w:r w:rsidRPr="00611535">
        <w:rPr>
          <w:rFonts w:ascii="Times New Roman" w:hAnsi="Times New Roman" w:cs="Times New Roman"/>
          <w:i/>
          <w:sz w:val="24"/>
          <w:szCs w:val="24"/>
        </w:rPr>
        <w:t>universalidad, accesibilidad, regularidad, calidad, continuidad, seguridad, precios</w:t>
      </w:r>
      <w:r>
        <w:rPr>
          <w:rFonts w:ascii="Times New Roman" w:hAnsi="Times New Roman" w:cs="Times New Roman"/>
          <w:i/>
          <w:sz w:val="24"/>
          <w:szCs w:val="24"/>
        </w:rPr>
        <w:t xml:space="preserve"> </w:t>
      </w:r>
      <w:r w:rsidRPr="00611535">
        <w:rPr>
          <w:rFonts w:ascii="Times New Roman" w:hAnsi="Times New Roman" w:cs="Times New Roman"/>
          <w:i/>
          <w:sz w:val="24"/>
          <w:szCs w:val="24"/>
        </w:rPr>
        <w:t>equitativos y responsabilidad en la prestación de los servicios públicos;</w:t>
      </w:r>
      <w:r>
        <w:rPr>
          <w:rFonts w:ascii="Times New Roman" w:hAnsi="Times New Roman" w:cs="Times New Roman"/>
          <w:i/>
          <w:sz w:val="24"/>
          <w:szCs w:val="24"/>
        </w:rPr>
        <w:t xml:space="preserve"> </w:t>
      </w:r>
      <w:r w:rsidRPr="00611535">
        <w:rPr>
          <w:rFonts w:ascii="Times New Roman" w:hAnsi="Times New Roman" w:cs="Times New Roman"/>
          <w:i/>
          <w:sz w:val="24"/>
          <w:szCs w:val="24"/>
        </w:rPr>
        <w:t>5. Precautelar que los costos socio-ambientales se integren a los costos de</w:t>
      </w:r>
      <w:r>
        <w:rPr>
          <w:rFonts w:ascii="Times New Roman" w:hAnsi="Times New Roman" w:cs="Times New Roman"/>
          <w:i/>
          <w:sz w:val="24"/>
          <w:szCs w:val="24"/>
        </w:rPr>
        <w:t xml:space="preserve"> </w:t>
      </w:r>
      <w:r w:rsidRPr="00611535">
        <w:rPr>
          <w:rFonts w:ascii="Times New Roman" w:hAnsi="Times New Roman" w:cs="Times New Roman"/>
          <w:i/>
          <w:sz w:val="24"/>
          <w:szCs w:val="24"/>
        </w:rPr>
        <w:t>producción; y,</w:t>
      </w:r>
      <w:r>
        <w:rPr>
          <w:rFonts w:ascii="Times New Roman" w:hAnsi="Times New Roman" w:cs="Times New Roman"/>
          <w:i/>
          <w:sz w:val="24"/>
          <w:szCs w:val="24"/>
        </w:rPr>
        <w:t xml:space="preserve"> </w:t>
      </w:r>
      <w:r w:rsidRPr="00611535">
        <w:rPr>
          <w:rFonts w:ascii="Times New Roman" w:hAnsi="Times New Roman" w:cs="Times New Roman"/>
          <w:i/>
          <w:sz w:val="24"/>
          <w:szCs w:val="24"/>
        </w:rPr>
        <w:t>6. Preservar y controlar la propiedad estatal y la actividad empresarial pública.</w:t>
      </w:r>
      <w:r>
        <w:rPr>
          <w:rFonts w:ascii="Times New Roman" w:hAnsi="Times New Roman" w:cs="Times New Roman"/>
          <w:i/>
          <w:sz w:val="24"/>
          <w:szCs w:val="24"/>
        </w:rPr>
        <w:t>”;</w:t>
      </w:r>
    </w:p>
    <w:p w:rsidR="00282A64" w:rsidRDefault="00282A64" w:rsidP="00282A64">
      <w:pPr>
        <w:pStyle w:val="Sinespaciado"/>
        <w:jc w:val="both"/>
        <w:rPr>
          <w:rFonts w:ascii="Times New Roman" w:hAnsi="Times New Roman" w:cs="Times New Roman"/>
          <w:i/>
          <w:sz w:val="24"/>
          <w:szCs w:val="24"/>
        </w:rPr>
      </w:pPr>
    </w:p>
    <w:p w:rsidR="00282A64" w:rsidRDefault="00282A64" w:rsidP="00282A64">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económica, administrativa y de gestión. Estarán</w:t>
      </w:r>
      <w:r>
        <w:rPr>
          <w:rFonts w:ascii="Times New Roman" w:hAnsi="Times New Roman" w:cs="Times New Roman"/>
          <w:i/>
          <w:sz w:val="24"/>
          <w:szCs w:val="24"/>
        </w:rPr>
        <w:t xml:space="preserve"> </w:t>
      </w:r>
      <w:r w:rsidRPr="00A02884">
        <w:rPr>
          <w:rFonts w:ascii="Times New Roman" w:hAnsi="Times New Roman" w:cs="Times New Roman"/>
          <w:i/>
          <w:sz w:val="24"/>
          <w:szCs w:val="24"/>
        </w:rPr>
        <w:t>destinadas a la gestión de sectores estratégicos, la prestación de servicios</w:t>
      </w:r>
      <w:r>
        <w:rPr>
          <w:rFonts w:ascii="Times New Roman" w:hAnsi="Times New Roman" w:cs="Times New Roman"/>
          <w:i/>
          <w:sz w:val="24"/>
          <w:szCs w:val="24"/>
        </w:rPr>
        <w:t xml:space="preserve"> </w:t>
      </w:r>
      <w:r w:rsidRPr="00A02884">
        <w:rPr>
          <w:rFonts w:ascii="Times New Roman" w:hAnsi="Times New Roman" w:cs="Times New Roman"/>
          <w:i/>
          <w:sz w:val="24"/>
          <w:szCs w:val="24"/>
        </w:rPr>
        <w:t>públicos, el aprovechamiento sustentable de recursos naturales o de bienes públicos</w:t>
      </w:r>
      <w:r>
        <w:rPr>
          <w:rFonts w:ascii="Times New Roman" w:hAnsi="Times New Roman" w:cs="Times New Roman"/>
          <w:i/>
          <w:sz w:val="24"/>
          <w:szCs w:val="24"/>
        </w:rPr>
        <w:t xml:space="preserve"> </w:t>
      </w:r>
      <w:r w:rsidRPr="00A02884">
        <w:rPr>
          <w:rFonts w:ascii="Times New Roman" w:hAnsi="Times New Roman" w:cs="Times New Roman"/>
          <w:i/>
          <w:sz w:val="24"/>
          <w:szCs w:val="24"/>
        </w:rPr>
        <w:t>y en general al desarrollo de actividades económicas que corresponden al Estado.</w:t>
      </w:r>
      <w:r>
        <w:rPr>
          <w:rFonts w:ascii="Times New Roman" w:hAnsi="Times New Roman" w:cs="Times New Roman"/>
          <w:i/>
          <w:sz w:val="24"/>
          <w:szCs w:val="24"/>
        </w:rPr>
        <w:t>”;</w:t>
      </w:r>
    </w:p>
    <w:p w:rsidR="00282A64" w:rsidRDefault="00282A64" w:rsidP="00282A64">
      <w:pPr>
        <w:pStyle w:val="Sinespaciado"/>
        <w:jc w:val="both"/>
        <w:rPr>
          <w:rFonts w:ascii="Times New Roman" w:hAnsi="Times New Roman" w:cs="Times New Roman"/>
          <w:i/>
          <w:sz w:val="24"/>
          <w:szCs w:val="24"/>
        </w:rPr>
      </w:pPr>
    </w:p>
    <w:p w:rsidR="00282A64" w:rsidRDefault="00282A64" w:rsidP="00282A64">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 En ningún caso el</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Directorio estará integrado por </w:t>
      </w:r>
      <w:proofErr w:type="spellStart"/>
      <w:proofErr w:type="gramStart"/>
      <w:r w:rsidRPr="00A725BA">
        <w:rPr>
          <w:rFonts w:ascii="Times New Roman" w:hAnsi="Times New Roman" w:cs="Times New Roman"/>
          <w:i/>
          <w:sz w:val="24"/>
          <w:szCs w:val="24"/>
        </w:rPr>
        <w:t>mas</w:t>
      </w:r>
      <w:proofErr w:type="spellEnd"/>
      <w:proofErr w:type="gramEnd"/>
      <w:r w:rsidRPr="00A725BA">
        <w:rPr>
          <w:rFonts w:ascii="Times New Roman" w:hAnsi="Times New Roman" w:cs="Times New Roman"/>
          <w:i/>
          <w:sz w:val="24"/>
          <w:szCs w:val="24"/>
        </w:rPr>
        <w:t xml:space="preserve"> de cinco miembros.</w:t>
      </w:r>
      <w:r>
        <w:rPr>
          <w:rFonts w:ascii="Times New Roman" w:hAnsi="Times New Roman" w:cs="Times New Roman"/>
          <w:i/>
          <w:sz w:val="24"/>
          <w:szCs w:val="24"/>
        </w:rPr>
        <w:t xml:space="preserve"> </w:t>
      </w:r>
      <w:r w:rsidRPr="00A725BA">
        <w:rPr>
          <w:rFonts w:ascii="Times New Roman" w:hAnsi="Times New Roman" w:cs="Times New Roman"/>
          <w:i/>
          <w:sz w:val="24"/>
          <w:szCs w:val="24"/>
        </w:rPr>
        <w:t>Para el caso de los directorios de las empresas públicas creadas por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sus miembros serán preferentemente los responsables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áreas sectoriales y de planificación del gobierno autónomo descentralizado</w:t>
      </w:r>
      <w:r>
        <w:rPr>
          <w:rFonts w:ascii="Times New Roman" w:hAnsi="Times New Roman" w:cs="Times New Roman"/>
          <w:i/>
          <w:sz w:val="24"/>
          <w:szCs w:val="24"/>
        </w:rPr>
        <w:t xml:space="preserve"> </w:t>
      </w:r>
      <w:r w:rsidRPr="00A725BA">
        <w:rPr>
          <w:rFonts w:ascii="Times New Roman" w:hAnsi="Times New Roman" w:cs="Times New Roman"/>
          <w:i/>
          <w:sz w:val="24"/>
          <w:szCs w:val="24"/>
        </w:rPr>
        <w:t>relacionado con el objeto de la empresa pública. El acto normativo de creación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una empresa pública constituida por gobiernos autónomos descentralizados podrá</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prever que en la integración del Directorio se </w:t>
      </w:r>
      <w:r w:rsidRPr="00A725BA">
        <w:rPr>
          <w:rFonts w:ascii="Times New Roman" w:hAnsi="Times New Roman" w:cs="Times New Roman"/>
          <w:i/>
          <w:sz w:val="24"/>
          <w:szCs w:val="24"/>
        </w:rPr>
        <w:lastRenderedPageBreak/>
        <w:t>establezca la participación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representantes de la ciudadanía, sociedad civil, sectores productivos, usuarias o</w:t>
      </w:r>
      <w:r>
        <w:rPr>
          <w:rFonts w:ascii="Times New Roman" w:hAnsi="Times New Roman" w:cs="Times New Roman"/>
          <w:i/>
          <w:sz w:val="24"/>
          <w:szCs w:val="24"/>
        </w:rPr>
        <w:t xml:space="preserve"> </w:t>
      </w:r>
      <w:r w:rsidRPr="00A725BA">
        <w:rPr>
          <w:rFonts w:ascii="Times New Roman" w:hAnsi="Times New Roman" w:cs="Times New Roman"/>
          <w:i/>
          <w:sz w:val="24"/>
          <w:szCs w:val="24"/>
        </w:rPr>
        <w:t>usuarios de conformidad con lo que dispone la ley</w:t>
      </w:r>
      <w:r>
        <w:rPr>
          <w:rFonts w:ascii="Times New Roman" w:hAnsi="Times New Roman" w:cs="Times New Roman"/>
          <w:i/>
          <w:sz w:val="24"/>
          <w:szCs w:val="24"/>
        </w:rPr>
        <w:t xml:space="preserve">.”; </w:t>
      </w:r>
    </w:p>
    <w:p w:rsidR="00282A64" w:rsidRDefault="00282A64" w:rsidP="00282A64">
      <w:pPr>
        <w:pStyle w:val="Sinespaciado"/>
        <w:jc w:val="both"/>
        <w:rPr>
          <w:rFonts w:ascii="Times New Roman" w:hAnsi="Times New Roman" w:cs="Times New Roman"/>
          <w:i/>
          <w:sz w:val="24"/>
          <w:szCs w:val="24"/>
        </w:rPr>
      </w:pPr>
    </w:p>
    <w:p w:rsidR="00282A64" w:rsidRDefault="00282A64" w:rsidP="00282A64">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operativa. Deberá dedicarse de forma exclusiva y a tiempo </w:t>
      </w:r>
      <w:proofErr w:type="gramStart"/>
      <w:r w:rsidRPr="00C538B5">
        <w:rPr>
          <w:rFonts w:ascii="Times New Roman" w:hAnsi="Times New Roman" w:cs="Times New Roman"/>
          <w:i/>
          <w:sz w:val="24"/>
          <w:szCs w:val="24"/>
        </w:rPr>
        <w:t>completo</w:t>
      </w:r>
      <w:proofErr w:type="gramEnd"/>
      <w:r w:rsidRPr="00C538B5">
        <w:rPr>
          <w:rFonts w:ascii="Times New Roman" w:hAnsi="Times New Roman" w:cs="Times New Roman"/>
          <w:i/>
          <w:sz w:val="24"/>
          <w:szCs w:val="24"/>
        </w:rPr>
        <w:t xml:space="preserve">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w:t>
      </w:r>
      <w:r w:rsidRPr="00C538B5">
        <w:rPr>
          <w:rFonts w:ascii="Times New Roman" w:hAnsi="Times New Roman" w:cs="Times New Roman"/>
          <w:i/>
          <w:sz w:val="24"/>
          <w:szCs w:val="24"/>
        </w:rPr>
        <w:t>República.</w:t>
      </w:r>
      <w:r>
        <w:rPr>
          <w:rFonts w:ascii="Times New Roman" w:hAnsi="Times New Roman" w:cs="Times New Roman"/>
          <w:i/>
          <w:sz w:val="24"/>
          <w:szCs w:val="24"/>
        </w:rPr>
        <w:t xml:space="preserve"> </w:t>
      </w:r>
      <w:r w:rsidRPr="00C538B5">
        <w:rPr>
          <w:rFonts w:ascii="Times New Roman" w:hAnsi="Times New Roman" w:cs="Times New Roman"/>
          <w:i/>
          <w:sz w:val="24"/>
          <w:szCs w:val="24"/>
        </w:rPr>
        <w:t>Para ser Gerente General se requiere; 1) Acreditar título profesional mínimo de</w:t>
      </w:r>
      <w:r>
        <w:rPr>
          <w:rFonts w:ascii="Times New Roman" w:hAnsi="Times New Roman" w:cs="Times New Roman"/>
          <w:i/>
          <w:sz w:val="24"/>
          <w:szCs w:val="24"/>
        </w:rPr>
        <w:t xml:space="preserve"> </w:t>
      </w:r>
      <w:r w:rsidRPr="00C538B5">
        <w:rPr>
          <w:rFonts w:ascii="Times New Roman" w:hAnsi="Times New Roman" w:cs="Times New Roman"/>
          <w:i/>
          <w:sz w:val="24"/>
          <w:szCs w:val="24"/>
        </w:rPr>
        <w:t>tercer nivel; 2) Demostrar conocimiento y experiencia vinculados a la actividad de</w:t>
      </w:r>
      <w:r>
        <w:rPr>
          <w:rFonts w:ascii="Times New Roman" w:hAnsi="Times New Roman" w:cs="Times New Roman"/>
          <w:i/>
          <w:sz w:val="24"/>
          <w:szCs w:val="24"/>
        </w:rPr>
        <w:t xml:space="preserve"> </w:t>
      </w:r>
      <w:r w:rsidRPr="00C538B5">
        <w:rPr>
          <w:rFonts w:ascii="Times New Roman" w:hAnsi="Times New Roman" w:cs="Times New Roman"/>
          <w:i/>
          <w:sz w:val="24"/>
          <w:szCs w:val="24"/>
        </w:rPr>
        <w:t>la empresa; y, 3) Otros, según la normativa propia de cada empresa.</w:t>
      </w:r>
      <w:r>
        <w:rPr>
          <w:rFonts w:ascii="Times New Roman" w:hAnsi="Times New Roman" w:cs="Times New Roman"/>
          <w:i/>
          <w:sz w:val="24"/>
          <w:szCs w:val="24"/>
        </w:rPr>
        <w:t xml:space="preserve"> </w:t>
      </w:r>
      <w:r w:rsidRPr="00C538B5">
        <w:rPr>
          <w:rFonts w:ascii="Times New Roman" w:hAnsi="Times New Roman" w:cs="Times New Roman"/>
          <w:i/>
          <w:sz w:val="24"/>
          <w:szCs w:val="24"/>
        </w:rPr>
        <w:t>En caso de ausencia o incapacidad temporal del Gerente General lo subrogará el</w:t>
      </w:r>
      <w:r>
        <w:rPr>
          <w:rFonts w:ascii="Times New Roman" w:hAnsi="Times New Roman" w:cs="Times New Roman"/>
          <w:i/>
          <w:sz w:val="24"/>
          <w:szCs w:val="24"/>
        </w:rPr>
        <w:t xml:space="preserve"> </w:t>
      </w:r>
      <w:r w:rsidRPr="00C538B5">
        <w:rPr>
          <w:rFonts w:ascii="Times New Roman" w:hAnsi="Times New Roman" w:cs="Times New Roman"/>
          <w:i/>
          <w:sz w:val="24"/>
          <w:szCs w:val="24"/>
        </w:rPr>
        <w:t>Gerente General Subrogante.</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282A64" w:rsidRDefault="00282A64" w:rsidP="00282A64">
      <w:pPr>
        <w:pStyle w:val="Sinespaciado"/>
        <w:jc w:val="both"/>
        <w:rPr>
          <w:rFonts w:ascii="Times New Roman" w:hAnsi="Times New Roman" w:cs="Times New Roman"/>
          <w:i/>
          <w:sz w:val="24"/>
          <w:szCs w:val="24"/>
        </w:rPr>
      </w:pPr>
    </w:p>
    <w:p w:rsidR="00282A64" w:rsidRDefault="00282A64" w:rsidP="00282A64">
      <w:pPr>
        <w:pStyle w:val="Sinespaciad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282A64" w:rsidRDefault="00282A64" w:rsidP="00282A64">
      <w:pPr>
        <w:pStyle w:val="Sinespaciado"/>
        <w:jc w:val="both"/>
        <w:rPr>
          <w:rFonts w:ascii="Times New Roman" w:hAnsi="Times New Roman" w:cs="Times New Roman"/>
          <w:i/>
          <w:sz w:val="24"/>
          <w:szCs w:val="24"/>
          <w:lang w:val="es-EC"/>
        </w:rPr>
      </w:pPr>
    </w:p>
    <w:p w:rsidR="00EE6327" w:rsidRDefault="00EE6327" w:rsidP="00EE6327">
      <w:pPr>
        <w:pStyle w:val="Sinespaciado"/>
        <w:jc w:val="both"/>
        <w:rPr>
          <w:rFonts w:ascii="Times New Roman" w:hAnsi="Times New Roman" w:cs="Times New Roman"/>
          <w:sz w:val="24"/>
          <w:szCs w:val="24"/>
        </w:rPr>
      </w:pPr>
      <w:r w:rsidRPr="00EE6327">
        <w:rPr>
          <w:rFonts w:ascii="Times New Roman" w:hAnsi="Times New Roman" w:cs="Times New Roman"/>
          <w:b/>
          <w:sz w:val="24"/>
          <w:szCs w:val="24"/>
        </w:rPr>
        <w:t>Que,</w:t>
      </w:r>
      <w:r w:rsidRPr="00EE6327">
        <w:rPr>
          <w:rFonts w:ascii="Times New Roman" w:hAnsi="Times New Roman" w:cs="Times New Roman"/>
          <w:sz w:val="24"/>
          <w:szCs w:val="24"/>
        </w:rPr>
        <w:t xml:space="preserve"> de conformidad con lo que determina el Art. 1</w:t>
      </w:r>
      <w:r>
        <w:rPr>
          <w:rFonts w:ascii="Times New Roman" w:hAnsi="Times New Roman" w:cs="Times New Roman"/>
          <w:sz w:val="24"/>
          <w:szCs w:val="24"/>
        </w:rPr>
        <w:t>.6</w:t>
      </w:r>
      <w:r w:rsidRPr="00EE6327">
        <w:rPr>
          <w:rFonts w:ascii="Times New Roman" w:hAnsi="Times New Roman" w:cs="Times New Roman"/>
          <w:sz w:val="24"/>
          <w:szCs w:val="24"/>
        </w:rPr>
        <w:t>, de la Ley Orgánica del Sistema Nacional de Contratación Pública, la Empresa Pública Municipal Registro de la Propiedad del Cantón Santo Domingo, por su naturaleza, está sujeto al ámbito de la aplicaci</w:t>
      </w:r>
      <w:r w:rsidR="005D67D4">
        <w:rPr>
          <w:rFonts w:ascii="Times New Roman" w:hAnsi="Times New Roman" w:cs="Times New Roman"/>
          <w:sz w:val="24"/>
          <w:szCs w:val="24"/>
        </w:rPr>
        <w:t>ón de dicha Ley;</w:t>
      </w:r>
    </w:p>
    <w:p w:rsidR="00671608" w:rsidRDefault="00671608" w:rsidP="00EE6327">
      <w:pPr>
        <w:pStyle w:val="Sinespaciado"/>
        <w:jc w:val="both"/>
        <w:rPr>
          <w:rFonts w:ascii="Times New Roman" w:hAnsi="Times New Roman" w:cs="Times New Roman"/>
          <w:sz w:val="24"/>
          <w:szCs w:val="24"/>
        </w:rPr>
      </w:pPr>
    </w:p>
    <w:p w:rsidR="00671608" w:rsidRPr="00671608" w:rsidRDefault="00671608" w:rsidP="00671608">
      <w:pPr>
        <w:pStyle w:val="Sinespaciado"/>
        <w:jc w:val="both"/>
        <w:rPr>
          <w:rFonts w:ascii="Times New Roman" w:hAnsi="Times New Roman" w:cs="Times New Roman"/>
          <w:i/>
          <w:sz w:val="24"/>
          <w:szCs w:val="24"/>
        </w:rPr>
      </w:pPr>
      <w:r w:rsidRPr="00671608">
        <w:rPr>
          <w:rFonts w:ascii="Times New Roman" w:hAnsi="Times New Roman" w:cs="Times New Roman"/>
          <w:b/>
          <w:sz w:val="24"/>
          <w:szCs w:val="24"/>
        </w:rPr>
        <w:t>Que,</w:t>
      </w:r>
      <w:r w:rsidRPr="00671608">
        <w:rPr>
          <w:rFonts w:ascii="Times New Roman" w:hAnsi="Times New Roman" w:cs="Times New Roman"/>
          <w:sz w:val="24"/>
          <w:szCs w:val="24"/>
        </w:rPr>
        <w:t xml:space="preserve"> el numeral 2 del Art. 34 de la Ley Orgánica de Empresas Públicas, referente al Régimen Común de la contratación en las empresas públicas, establece lo siguiente:</w:t>
      </w:r>
      <w:r w:rsidRPr="00671608">
        <w:rPr>
          <w:rFonts w:ascii="Times New Roman" w:hAnsi="Times New Roman" w:cs="Times New Roman"/>
          <w:i/>
          <w:sz w:val="24"/>
          <w:szCs w:val="24"/>
        </w:rPr>
        <w:t xml:space="preserve"> “Las contrataciones de bienes, obras y servicios, incluidos los de consultoría, que realicen las empresas públicas, se sujetarán a lo dispuesto en la Ley Orgánica del Sistema Nacional de Contratación Pública, su Reglamento General y demás disposiciones administrativas aplicables. Las empresas públicas procurarán adquirir productos de origen nacional siempre y cuando se encuentren en la misma condición técnica y calidad de los productos importados, para este efecto se aplicarán las resoluciones que emita el Instituto Nacional de Contratación Pública</w:t>
      </w:r>
      <w:r w:rsidR="005D67D4">
        <w:rPr>
          <w:rFonts w:ascii="Times New Roman" w:hAnsi="Times New Roman" w:cs="Times New Roman"/>
          <w:i/>
          <w:sz w:val="24"/>
          <w:szCs w:val="24"/>
        </w:rPr>
        <w:t>;</w:t>
      </w: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lastRenderedPageBreak/>
        <w:t>Que,</w:t>
      </w:r>
      <w:r w:rsidRPr="005D67D4">
        <w:rPr>
          <w:rFonts w:ascii="Times New Roman" w:hAnsi="Times New Roman" w:cs="Times New Roman"/>
          <w:sz w:val="24"/>
          <w:szCs w:val="24"/>
        </w:rPr>
        <w:t xml:space="preserve"> el Art. 1, del Reglamento General de la Ley Orgánica del Sistema Nacional de Contratación Pública, establece que el Sistema Nacional de Contratación Pública, es aplicación obligatoria para las autoridades previstas en el Art. 1 de dicha Ley</w:t>
      </w:r>
      <w:r>
        <w:rPr>
          <w:rFonts w:ascii="Times New Roman" w:hAnsi="Times New Roman" w:cs="Times New Roman"/>
          <w:sz w:val="24"/>
          <w:szCs w:val="24"/>
        </w:rPr>
        <w:t>;</w:t>
      </w:r>
    </w:p>
    <w:p w:rsidR="005D67D4" w:rsidRPr="005D67D4" w:rsidRDefault="005D67D4" w:rsidP="005D67D4">
      <w:pPr>
        <w:pStyle w:val="Sinespaciado"/>
        <w:jc w:val="both"/>
        <w:rPr>
          <w:rFonts w:ascii="Times New Roman" w:hAnsi="Times New Roman" w:cs="Times New Roman"/>
          <w:sz w:val="24"/>
          <w:szCs w:val="24"/>
        </w:rPr>
      </w:pP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el Decreto Ejecutivo 519, Reglamento de Adquisiciones de vehículos para instituciones en el Art. 1.- Ámbito.- Se sujetarán a las disposiciones del presente Reglamento, los dignatarios, autoridades, funcionarios, empleados y servidores de las instituciones de la Administración Pública Central e Institucional, empresas públicas, y las autoridades, administradores y empleados de las entidades de derecho privado en las cuales el Estado tenga participación mayoritaria</w:t>
      </w:r>
      <w:r>
        <w:rPr>
          <w:rFonts w:ascii="Times New Roman" w:hAnsi="Times New Roman" w:cs="Times New Roman"/>
          <w:sz w:val="24"/>
          <w:szCs w:val="24"/>
        </w:rPr>
        <w:t>;</w:t>
      </w:r>
    </w:p>
    <w:p w:rsidR="005D67D4" w:rsidRPr="005D67D4" w:rsidRDefault="005D67D4" w:rsidP="005D67D4">
      <w:pPr>
        <w:pStyle w:val="Sinespaciado"/>
        <w:jc w:val="both"/>
        <w:rPr>
          <w:rFonts w:ascii="Times New Roman" w:hAnsi="Times New Roman" w:cs="Times New Roman"/>
          <w:sz w:val="24"/>
          <w:szCs w:val="24"/>
        </w:rPr>
      </w:pP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el numeral 6 del Art. 10 de la Ley Orgánica del Sistema Nacional de Contratación Pública, manifiesta como una de sus atribuciones, administrar los procedimientos para la certificación de la Producción Nacional en los procesos precontractuales y de autorización de importaciones de bienes por parte del Estado</w:t>
      </w:r>
      <w:r>
        <w:rPr>
          <w:rFonts w:ascii="Times New Roman" w:hAnsi="Times New Roman" w:cs="Times New Roman"/>
          <w:sz w:val="24"/>
          <w:szCs w:val="24"/>
        </w:rPr>
        <w:t>;</w:t>
      </w:r>
      <w:r w:rsidRPr="005D67D4">
        <w:rPr>
          <w:rFonts w:ascii="Times New Roman" w:hAnsi="Times New Roman" w:cs="Times New Roman"/>
          <w:sz w:val="24"/>
          <w:szCs w:val="24"/>
        </w:rPr>
        <w:t xml:space="preserve"> </w:t>
      </w:r>
    </w:p>
    <w:p w:rsidR="005D67D4" w:rsidRPr="005D67D4" w:rsidRDefault="005D67D4" w:rsidP="005D67D4">
      <w:pPr>
        <w:pStyle w:val="Sinespaciado"/>
        <w:jc w:val="both"/>
        <w:rPr>
          <w:rFonts w:ascii="Times New Roman" w:hAnsi="Times New Roman" w:cs="Times New Roman"/>
          <w:sz w:val="24"/>
          <w:szCs w:val="24"/>
        </w:rPr>
      </w:pP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el </w:t>
      </w:r>
      <w:r>
        <w:rPr>
          <w:rFonts w:ascii="Times New Roman" w:hAnsi="Times New Roman" w:cs="Times New Roman"/>
          <w:sz w:val="24"/>
          <w:szCs w:val="24"/>
        </w:rPr>
        <w:t xml:space="preserve">primer inciso del </w:t>
      </w:r>
      <w:r w:rsidRPr="005D67D4">
        <w:rPr>
          <w:rFonts w:ascii="Times New Roman" w:hAnsi="Times New Roman" w:cs="Times New Roman"/>
          <w:sz w:val="24"/>
          <w:szCs w:val="24"/>
        </w:rPr>
        <w:t xml:space="preserve">Art. 46 de la Ley Orgánica del Sistema Nacional de Contratación Pública manifiesta: </w:t>
      </w:r>
      <w:r w:rsidRPr="005D67D4">
        <w:rPr>
          <w:rFonts w:ascii="Times New Roman" w:hAnsi="Times New Roman" w:cs="Times New Roman"/>
          <w:i/>
          <w:sz w:val="24"/>
          <w:szCs w:val="24"/>
        </w:rPr>
        <w:t>Obligaciones de las Entidades Contratantes.- Las Entidades Contratantes deberán consultar el catálogo electrónico previamente a establecer procesos de adquisición de bienes de servicios. Solo es caso de que el bien o servicio requerido no se encuentre catalogado se podrá realizar otros procedimientos de selección para la adquisición de bienes o servicios, de conformidad con la presente Ley y su Reglamento</w:t>
      </w:r>
      <w:r>
        <w:rPr>
          <w:rFonts w:ascii="Times New Roman" w:hAnsi="Times New Roman" w:cs="Times New Roman"/>
          <w:sz w:val="24"/>
          <w:szCs w:val="24"/>
        </w:rPr>
        <w:t>;</w:t>
      </w:r>
      <w:r w:rsidRPr="005D67D4">
        <w:rPr>
          <w:rFonts w:ascii="Times New Roman" w:hAnsi="Times New Roman" w:cs="Times New Roman"/>
          <w:sz w:val="24"/>
          <w:szCs w:val="24"/>
        </w:rPr>
        <w:t xml:space="preserve"> </w:t>
      </w:r>
    </w:p>
    <w:p w:rsidR="005D67D4" w:rsidRPr="005D67D4" w:rsidRDefault="005D67D4" w:rsidP="005D67D4">
      <w:pPr>
        <w:pStyle w:val="Sinespaciado"/>
        <w:jc w:val="both"/>
        <w:rPr>
          <w:rFonts w:ascii="Times New Roman" w:hAnsi="Times New Roman" w:cs="Times New Roman"/>
          <w:sz w:val="24"/>
          <w:szCs w:val="24"/>
        </w:rPr>
      </w:pP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la Ley Orgánica del Sistema Nacional de Contratación Pública, en su Art. 47, establece, </w:t>
      </w:r>
      <w:r w:rsidRPr="00554441">
        <w:rPr>
          <w:rFonts w:ascii="Times New Roman" w:hAnsi="Times New Roman" w:cs="Times New Roman"/>
          <w:i/>
          <w:sz w:val="24"/>
          <w:szCs w:val="24"/>
        </w:rPr>
        <w:t>“Subasta Inversa.- Para la adquisición de bienes y servicios normalizados que no consten en el catálogo electrónico, las Entidades Contratantes deberán realizar subastas inversas en las cuales los proveedores de bienes y servicios equivalentes, pujan hacia la baja el precio ofertado, en acto público o por medios electrónicos a través del Portal de COMPRAS PUBLICAS.</w:t>
      </w:r>
      <w:r w:rsidR="00554441">
        <w:rPr>
          <w:rFonts w:ascii="Times New Roman" w:hAnsi="Times New Roman" w:cs="Times New Roman"/>
          <w:i/>
          <w:sz w:val="24"/>
          <w:szCs w:val="24"/>
        </w:rPr>
        <w:t xml:space="preserve"> </w:t>
      </w:r>
      <w:r w:rsidRPr="00554441">
        <w:rPr>
          <w:rFonts w:ascii="Times New Roman" w:hAnsi="Times New Roman" w:cs="Times New Roman"/>
          <w:i/>
          <w:sz w:val="24"/>
          <w:szCs w:val="24"/>
        </w:rPr>
        <w:t>Los resultados de los procesos de adjudicación por subasta inversa serán publicados en el Portal COMPRAS PUBLICAS para que se realicen las auditorías correspondientes.</w:t>
      </w:r>
      <w:r w:rsidR="00554441">
        <w:rPr>
          <w:rFonts w:ascii="Times New Roman" w:hAnsi="Times New Roman" w:cs="Times New Roman"/>
          <w:i/>
          <w:sz w:val="24"/>
          <w:szCs w:val="24"/>
        </w:rPr>
        <w:t xml:space="preserve">  </w:t>
      </w:r>
      <w:r w:rsidRPr="00554441">
        <w:rPr>
          <w:rFonts w:ascii="Times New Roman" w:hAnsi="Times New Roman" w:cs="Times New Roman"/>
          <w:i/>
          <w:sz w:val="24"/>
          <w:szCs w:val="24"/>
        </w:rPr>
        <w:t>De existir una sola oferta técnica calificada o si luego de ésta un solo proveedor habilitado presenta su oferta económica inicial en el portal, no se realizará la puja y en su lugar se efectuará la sesión única de negociación entre la entidad contratante y el oferente. El único objetivo de la sesión será mejorar la oferta económica. Si después de la sesión de negociación se obtiene una oferta definitiva favorable a los intereses nacionales o institucionales, la entidad procederá a contratar con el único oferente.</w:t>
      </w:r>
      <w:r w:rsidR="00554441">
        <w:rPr>
          <w:rFonts w:ascii="Times New Roman" w:hAnsi="Times New Roman" w:cs="Times New Roman"/>
          <w:i/>
          <w:sz w:val="24"/>
          <w:szCs w:val="24"/>
        </w:rPr>
        <w:t xml:space="preserve"> </w:t>
      </w:r>
      <w:r w:rsidRPr="00554441">
        <w:rPr>
          <w:rFonts w:ascii="Times New Roman" w:hAnsi="Times New Roman" w:cs="Times New Roman"/>
          <w:i/>
          <w:sz w:val="24"/>
          <w:szCs w:val="24"/>
        </w:rPr>
        <w:t>El Reglamento a la presente Ley establecerá los procedimientos y normas de funcionamiento de las subastas inversas.</w:t>
      </w:r>
      <w:r w:rsidR="00554441">
        <w:rPr>
          <w:rFonts w:ascii="Times New Roman" w:hAnsi="Times New Roman" w:cs="Times New Roman"/>
          <w:i/>
          <w:sz w:val="24"/>
          <w:szCs w:val="24"/>
        </w:rPr>
        <w:t xml:space="preserve"> </w:t>
      </w:r>
      <w:r w:rsidRPr="00554441">
        <w:rPr>
          <w:rFonts w:ascii="Times New Roman" w:hAnsi="Times New Roman" w:cs="Times New Roman"/>
          <w:i/>
          <w:sz w:val="24"/>
          <w:szCs w:val="24"/>
        </w:rPr>
        <w:t>Para participar de cualquier mecanismo electrónico en el portal se tiene que estar registrado en el RUP.”</w:t>
      </w:r>
      <w:r w:rsidR="00353561">
        <w:rPr>
          <w:rFonts w:ascii="Times New Roman" w:hAnsi="Times New Roman" w:cs="Times New Roman"/>
          <w:i/>
          <w:sz w:val="24"/>
          <w:szCs w:val="24"/>
        </w:rPr>
        <w:t>;</w:t>
      </w:r>
    </w:p>
    <w:p w:rsidR="005D67D4" w:rsidRPr="005D67D4" w:rsidRDefault="005D67D4" w:rsidP="005D67D4">
      <w:pPr>
        <w:pStyle w:val="Sinespaciado"/>
        <w:jc w:val="both"/>
        <w:rPr>
          <w:rFonts w:ascii="Times New Roman" w:hAnsi="Times New Roman" w:cs="Times New Roman"/>
          <w:sz w:val="24"/>
          <w:szCs w:val="24"/>
        </w:rPr>
      </w:pPr>
    </w:p>
    <w:p w:rsidR="005D67D4" w:rsidRPr="00353561" w:rsidRDefault="005D67D4" w:rsidP="005D67D4">
      <w:pPr>
        <w:pStyle w:val="Sinespaciado"/>
        <w:jc w:val="both"/>
        <w:rPr>
          <w:rFonts w:ascii="Times New Roman" w:hAnsi="Times New Roman" w:cs="Times New Roman"/>
          <w:i/>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el Art. 99 inciso tercero, de la Ley Orgánica del Sistema Nacional de Contratación Pública, determina, </w:t>
      </w:r>
      <w:r w:rsidRPr="00353561">
        <w:rPr>
          <w:rFonts w:ascii="Times New Roman" w:hAnsi="Times New Roman" w:cs="Times New Roman"/>
          <w:i/>
          <w:sz w:val="24"/>
          <w:szCs w:val="24"/>
        </w:rPr>
        <w:t xml:space="preserve">“La máxima autoridad de la entidad, así como los funcionarios o </w:t>
      </w:r>
      <w:r w:rsidRPr="00353561">
        <w:rPr>
          <w:rFonts w:ascii="Times New Roman" w:hAnsi="Times New Roman" w:cs="Times New Roman"/>
          <w:i/>
          <w:sz w:val="24"/>
          <w:szCs w:val="24"/>
        </w:rPr>
        <w:lastRenderedPageBreak/>
        <w:t>servidores de la misma que hubieren intervenido en cualquiera de las etapas de los procedimientos precontractuales de preparación, selección, contratación así como en la ejecución misma de los contratos serán personal y pecuniariamente responsables por el incumplimiento de las disposiciones de esta Ley, sin perjuicio, de ser el caso, de la responsabi</w:t>
      </w:r>
      <w:r w:rsidR="00353561" w:rsidRPr="00353561">
        <w:rPr>
          <w:rFonts w:ascii="Times New Roman" w:hAnsi="Times New Roman" w:cs="Times New Roman"/>
          <w:i/>
          <w:sz w:val="24"/>
          <w:szCs w:val="24"/>
        </w:rPr>
        <w:t>lidad penal a que hubiere lugar.</w:t>
      </w:r>
      <w:r w:rsidRPr="00353561">
        <w:rPr>
          <w:rFonts w:ascii="Times New Roman" w:hAnsi="Times New Roman" w:cs="Times New Roman"/>
          <w:i/>
          <w:sz w:val="24"/>
          <w:szCs w:val="24"/>
        </w:rPr>
        <w:t>”</w:t>
      </w:r>
      <w:r w:rsidR="00353561" w:rsidRPr="00353561">
        <w:rPr>
          <w:rFonts w:ascii="Times New Roman" w:hAnsi="Times New Roman" w:cs="Times New Roman"/>
          <w:i/>
          <w:sz w:val="24"/>
          <w:szCs w:val="24"/>
        </w:rPr>
        <w:t>;</w:t>
      </w: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sz w:val="24"/>
          <w:szCs w:val="24"/>
        </w:rPr>
        <w:t xml:space="preserve"> </w:t>
      </w: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el Art. 10, de la Ley Orgánica de Empresas Públicas, establece que el o la Gerente General de la empresa pública es quien ejerce la representación legal, judicial y extrajudicial de la empresa y será en consecuencia el responsable de la gestión empresarial, administrativa, económica, financiera, comercial técnica y operativa, lo que es concordante con lo señalado en el numeral 16 del Art. 6 de la </w:t>
      </w:r>
      <w:r w:rsidR="00F51E9F">
        <w:rPr>
          <w:rFonts w:ascii="Times New Roman" w:hAnsi="Times New Roman" w:cs="Times New Roman"/>
          <w:sz w:val="24"/>
          <w:szCs w:val="24"/>
        </w:rPr>
        <w:t xml:space="preserve">Ley </w:t>
      </w:r>
      <w:r w:rsidRPr="005D67D4">
        <w:rPr>
          <w:rFonts w:ascii="Times New Roman" w:hAnsi="Times New Roman" w:cs="Times New Roman"/>
          <w:sz w:val="24"/>
          <w:szCs w:val="24"/>
        </w:rPr>
        <w:t>Orgánica del Sistema Nacional de Contratación Pública.</w:t>
      </w:r>
    </w:p>
    <w:p w:rsidR="005D67D4" w:rsidRPr="005D67D4" w:rsidRDefault="005D67D4" w:rsidP="005D67D4">
      <w:pPr>
        <w:pStyle w:val="Sinespaciado"/>
        <w:jc w:val="both"/>
        <w:rPr>
          <w:rFonts w:ascii="Times New Roman" w:hAnsi="Times New Roman" w:cs="Times New Roman"/>
          <w:sz w:val="24"/>
          <w:szCs w:val="24"/>
        </w:rPr>
      </w:pPr>
    </w:p>
    <w:p w:rsidR="005D67D4" w:rsidRPr="005D67D4" w:rsidRDefault="005D67D4" w:rsidP="005D67D4">
      <w:pPr>
        <w:pStyle w:val="Sinespaciado"/>
        <w:jc w:val="both"/>
        <w:rPr>
          <w:rFonts w:ascii="Times New Roman" w:hAnsi="Times New Roman" w:cs="Times New Roman"/>
          <w:sz w:val="24"/>
          <w:szCs w:val="24"/>
        </w:rPr>
      </w:pPr>
      <w:r w:rsidRPr="005D67D4">
        <w:rPr>
          <w:rFonts w:ascii="Times New Roman" w:hAnsi="Times New Roman" w:cs="Times New Roman"/>
          <w:b/>
          <w:sz w:val="24"/>
          <w:szCs w:val="24"/>
        </w:rPr>
        <w:t>Que,</w:t>
      </w:r>
      <w:r w:rsidRPr="005D67D4">
        <w:rPr>
          <w:rFonts w:ascii="Times New Roman" w:hAnsi="Times New Roman" w:cs="Times New Roman"/>
          <w:sz w:val="24"/>
          <w:szCs w:val="24"/>
        </w:rPr>
        <w:t xml:space="preserve"> el numeral 16 del Art. 6 de la Ley Orgánica del Sistema Nacional de Contratación Pública, establece que la máxima autoridad es quien ejerce administrativamente la representación legal de la entidad u organismo contratante;</w:t>
      </w:r>
    </w:p>
    <w:p w:rsidR="00671608" w:rsidRPr="00EE6327" w:rsidRDefault="00671608" w:rsidP="00EE6327">
      <w:pPr>
        <w:pStyle w:val="Sinespaciado"/>
        <w:jc w:val="both"/>
        <w:rPr>
          <w:rFonts w:ascii="Times New Roman" w:hAnsi="Times New Roman" w:cs="Times New Roman"/>
          <w:sz w:val="24"/>
          <w:szCs w:val="24"/>
        </w:rPr>
      </w:pPr>
    </w:p>
    <w:p w:rsidR="00282A64" w:rsidRPr="00F14B8D" w:rsidRDefault="00282A64" w:rsidP="00282A64">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282A64" w:rsidRPr="00F14B8D" w:rsidRDefault="00282A64" w:rsidP="00282A64">
      <w:pPr>
        <w:pStyle w:val="Sinespaciado"/>
        <w:jc w:val="both"/>
        <w:rPr>
          <w:rFonts w:ascii="Times New Roman" w:hAnsi="Times New Roman" w:cs="Times New Roman"/>
          <w:sz w:val="24"/>
          <w:szCs w:val="24"/>
        </w:rPr>
      </w:pPr>
    </w:p>
    <w:p w:rsidR="00282A64" w:rsidRPr="00DF465C" w:rsidRDefault="00282A64" w:rsidP="00282A64">
      <w:pPr>
        <w:spacing w:after="0" w:line="240" w:lineRule="auto"/>
        <w:jc w:val="both"/>
        <w:rPr>
          <w:rFonts w:ascii="Times New Roman" w:eastAsia="Times New Roman" w:hAnsi="Times New Roman" w:cs="Times New Roman"/>
          <w:i/>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el artículo 9 de la Ordenanza Municipal No. M-072-VQM, expresamente indica: “Organización Empresarial.- </w:t>
      </w:r>
      <w:r w:rsidRPr="00DF465C">
        <w:rPr>
          <w:rFonts w:ascii="Times New Roman" w:eastAsia="Times New Roman" w:hAnsi="Times New Roman" w:cs="Times New Roman"/>
          <w:i/>
          <w:sz w:val="24"/>
          <w:szCs w:val="24"/>
          <w:lang w:eastAsia="es-ES"/>
        </w:rPr>
        <w:t>“La dirección y administración de la Empresa Pública Municipal Registro de la Propiedad del Cantón Santo Domingo EPM-RPSD, se ejercerán a través de los siguientes órganos de dirección y administración: 1. Directorio y 2. La Gerencia General”;</w:t>
      </w:r>
    </w:p>
    <w:p w:rsidR="00282A64" w:rsidRPr="00DF465C" w:rsidRDefault="00282A64" w:rsidP="00282A64">
      <w:pPr>
        <w:spacing w:after="0" w:line="240" w:lineRule="auto"/>
        <w:jc w:val="both"/>
        <w:rPr>
          <w:rFonts w:ascii="Times New Roman" w:eastAsia="Times New Roman" w:hAnsi="Times New Roman" w:cs="Times New Roman"/>
          <w:b/>
          <w:sz w:val="24"/>
          <w:szCs w:val="24"/>
          <w:lang w:eastAsia="es-ES"/>
        </w:rPr>
      </w:pPr>
    </w:p>
    <w:p w:rsidR="00282A64" w:rsidRPr="00DF465C" w:rsidRDefault="00282A64" w:rsidP="00282A64">
      <w:pPr>
        <w:spacing w:after="0" w:line="240" w:lineRule="auto"/>
        <w:jc w:val="both"/>
        <w:rPr>
          <w:rFonts w:ascii="Times New Roman" w:eastAsia="Times New Roman" w:hAnsi="Times New Roman" w:cs="Times New Roman"/>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la Ordenanza Municipal No. M-072-VQM, en su Art. 18 dispone: </w:t>
      </w:r>
      <w:r w:rsidRPr="00DF465C">
        <w:rPr>
          <w:rFonts w:ascii="Times New Roman" w:eastAsia="Times New Roman" w:hAnsi="Times New Roman" w:cs="Times New Roman"/>
          <w:i/>
          <w:sz w:val="24"/>
          <w:szCs w:val="24"/>
          <w:lang w:eastAsia="es-ES"/>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282A64" w:rsidRDefault="00282A64" w:rsidP="00282A64">
      <w:pPr>
        <w:spacing w:after="0" w:line="240" w:lineRule="auto"/>
        <w:jc w:val="both"/>
        <w:rPr>
          <w:rFonts w:ascii="Times New Roman" w:eastAsia="Times New Roman" w:hAnsi="Times New Roman" w:cs="Times New Roman"/>
          <w:b/>
          <w:sz w:val="24"/>
          <w:szCs w:val="24"/>
          <w:lang w:eastAsia="es-ES"/>
        </w:rPr>
      </w:pPr>
    </w:p>
    <w:p w:rsidR="00282A64" w:rsidRDefault="00282A64" w:rsidP="00282A64">
      <w:pPr>
        <w:spacing w:after="0" w:line="240" w:lineRule="auto"/>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282A64" w:rsidRDefault="00282A64" w:rsidP="00282A64">
      <w:pPr>
        <w:spacing w:after="0" w:line="240" w:lineRule="auto"/>
        <w:jc w:val="both"/>
        <w:rPr>
          <w:rFonts w:ascii="Times New Roman" w:eastAsia="Times New Roman" w:hAnsi="Times New Roman" w:cs="Times New Roman"/>
          <w:i/>
          <w:sz w:val="24"/>
          <w:szCs w:val="24"/>
          <w:lang w:eastAsia="es-ES"/>
        </w:rPr>
      </w:pPr>
    </w:p>
    <w:p w:rsidR="00282A64" w:rsidRDefault="00282A64" w:rsidP="00282A64">
      <w:pPr>
        <w:pStyle w:val="NormalWeb"/>
        <w:spacing w:before="0" w:after="0"/>
        <w:jc w:val="both"/>
      </w:pPr>
      <w:r w:rsidRPr="00593BD6">
        <w:rPr>
          <w:b/>
        </w:rPr>
        <w:lastRenderedPageBreak/>
        <w:t>Que</w:t>
      </w:r>
      <w:r w:rsidRPr="00593BD6">
        <w:t>,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G</w:t>
      </w:r>
      <w:r w:rsidR="00E933C0">
        <w:t xml:space="preserve">eneral Titular de la Empresa </w:t>
      </w:r>
      <w:r w:rsidRPr="00593BD6">
        <w:t>Pública Municipal Registro de la Propiedad del Cantón Santo Domingo, de conformidad a lo establecido en el artículo 19 de la Ordenanza de Creación, Organización, Administración y Funcionamiento de la Empresa Pública Municipal Registro de la Propiedad del Cantón Santo Domingo</w:t>
      </w:r>
      <w:r>
        <w:t>;</w:t>
      </w:r>
    </w:p>
    <w:p w:rsidR="00282A64" w:rsidRDefault="00282A64" w:rsidP="00282A64">
      <w:pPr>
        <w:pStyle w:val="NormalWeb"/>
        <w:jc w:val="both"/>
        <w:rPr>
          <w:lang w:val="es-ES"/>
        </w:rPr>
      </w:pPr>
      <w:r w:rsidRPr="009F69E2">
        <w:rPr>
          <w:b/>
          <w:lang w:val="es-ES"/>
        </w:rPr>
        <w:t>Que</w:t>
      </w:r>
      <w:r w:rsidRPr="009F69E2">
        <w:rPr>
          <w:lang w:val="es-ES"/>
        </w:rPr>
        <w:t>, mediante Resolución EPMRP-SD-WEA-SO-005-2019-10-31-07, de 31 de octubre  del 2019, el Directorio de la Empresa Pública Municipal Registro de la Propiedad del Cantón Santo Domingo, en sesión ordinaria celebrada el 31 de octubre del 2019, resolvió a través de votación ordinaria,  por unanimidad, aprobar la proforma presupuestaria del año 2020, de la Empresa Pública Municipal Registro de la Propiedad del Cantón Santo Domingo;</w:t>
      </w:r>
    </w:p>
    <w:p w:rsidR="00AD3EDE" w:rsidRDefault="00C91CAF" w:rsidP="00C91CAF">
      <w:pPr>
        <w:pStyle w:val="NormalWeb"/>
        <w:jc w:val="both"/>
        <w:rPr>
          <w:i/>
        </w:rPr>
      </w:pPr>
      <w:r w:rsidRPr="00C91CAF">
        <w:rPr>
          <w:b/>
        </w:rPr>
        <w:t>Que,</w:t>
      </w:r>
      <w:r w:rsidRPr="00C91CAF">
        <w:t xml:space="preserve"> mediante Memorando No. EPMRP-SD-</w:t>
      </w:r>
      <w:r>
        <w:t>R</w:t>
      </w:r>
      <w:r w:rsidRPr="00C91CAF">
        <w:t>-</w:t>
      </w:r>
      <w:r w:rsidR="00515982">
        <w:t>FRM</w:t>
      </w:r>
      <w:r w:rsidRPr="00C91CAF">
        <w:t>-2020-</w:t>
      </w:r>
      <w:r w:rsidR="00515982">
        <w:t>408</w:t>
      </w:r>
      <w:r w:rsidRPr="00C91CAF">
        <w:t xml:space="preserve">-M, de fecha </w:t>
      </w:r>
      <w:r w:rsidR="00515982">
        <w:t>04</w:t>
      </w:r>
      <w:r w:rsidRPr="00C91CAF">
        <w:t xml:space="preserve"> de </w:t>
      </w:r>
      <w:r w:rsidR="00515982">
        <w:t>noviembre</w:t>
      </w:r>
      <w:r w:rsidRPr="00C91CAF">
        <w:t xml:space="preserve"> del 2020, suscrito por </w:t>
      </w:r>
      <w:r w:rsidR="00AD3EDE">
        <w:t xml:space="preserve">el </w:t>
      </w:r>
      <w:r w:rsidR="00515982">
        <w:t>Ab</w:t>
      </w:r>
      <w:r w:rsidRPr="00C91CAF">
        <w:t xml:space="preserve">. </w:t>
      </w:r>
      <w:r w:rsidR="00515982">
        <w:t>Fabián Romero Moscoso</w:t>
      </w:r>
      <w:r w:rsidRPr="00C91CAF">
        <w:t xml:space="preserve">, </w:t>
      </w:r>
      <w:r w:rsidR="00515982">
        <w:t>Registrador de la Propiedad</w:t>
      </w:r>
      <w:r w:rsidRPr="00C91CAF">
        <w:t xml:space="preserve">, </w:t>
      </w:r>
      <w:r w:rsidR="00515982">
        <w:t xml:space="preserve"> dirigido a la Gerencia General, Gerencia Administrativa, Procuraduría Síndica, Gerencia Financiera, Analista de Comunicación Social, Gerencia Administrativa de Talento Humano, </w:t>
      </w:r>
      <w:r w:rsidR="00655063">
        <w:t xml:space="preserve">que en lo principal </w:t>
      </w:r>
      <w:r w:rsidRPr="00C91CAF">
        <w:t xml:space="preserve">manifiesta lo siguiente: </w:t>
      </w:r>
      <w:r w:rsidR="00655063" w:rsidRPr="00C443BD">
        <w:rPr>
          <w:i/>
        </w:rPr>
        <w:t>De acuerdo con las actividades planificadas en el Plan Operativo Anual (POA), se encuentra la de “</w:t>
      </w:r>
      <w:r w:rsidR="00655063" w:rsidRPr="009B4398">
        <w:rPr>
          <w:b/>
          <w:i/>
        </w:rPr>
        <w:t>Adquisición  de Vehículo para la EPMRP-SD”</w:t>
      </w:r>
      <w:r w:rsidR="00655063" w:rsidRPr="00C443BD">
        <w:rPr>
          <w:i/>
        </w:rPr>
        <w:t xml:space="preserve"> a caro del Registrador de la Propiedad, razón por la cual se solicita hacer conocer al suscrito sobre la necesidad de contar con un vehículo para realizar las diligencias que corresponden a su área</w:t>
      </w:r>
      <w:r w:rsidR="001838DF">
        <w:rPr>
          <w:i/>
        </w:rPr>
        <w:t>;</w:t>
      </w:r>
    </w:p>
    <w:p w:rsidR="00C91CAF" w:rsidRPr="00AD3EDE" w:rsidRDefault="00AD3EDE" w:rsidP="00C91CAF">
      <w:pPr>
        <w:pStyle w:val="NormalWeb"/>
        <w:jc w:val="both"/>
        <w:rPr>
          <w:b/>
          <w:lang w:val="es-ES"/>
        </w:rPr>
      </w:pPr>
      <w:r w:rsidRPr="00AD3EDE">
        <w:rPr>
          <w:b/>
        </w:rPr>
        <w:t>Que</w:t>
      </w:r>
      <w:r>
        <w:rPr>
          <w:b/>
        </w:rPr>
        <w:t xml:space="preserve">, </w:t>
      </w:r>
      <w:r>
        <w:t xml:space="preserve">ante el requerimiento realizado por el señor Registrador de la Propiedad, </w:t>
      </w:r>
      <w:r w:rsidRPr="00AD3EDE">
        <w:t>las</w:t>
      </w:r>
      <w:r>
        <w:t xml:space="preserve"> diferentes aéreas </w:t>
      </w:r>
      <w:r w:rsidRPr="009F69E2">
        <w:rPr>
          <w:lang w:val="es-ES"/>
        </w:rPr>
        <w:t>Empresa Pública Municipal Registro de la Propiedad del Cantón Santo Domingo</w:t>
      </w:r>
      <w:r>
        <w:rPr>
          <w:lang w:val="es-ES"/>
        </w:rPr>
        <w:t xml:space="preserve">, han dado contestación a través de los </w:t>
      </w:r>
      <w:r>
        <w:t xml:space="preserve">memorandos que se detallan a continuación: </w:t>
      </w:r>
      <w:r w:rsidRPr="00C91CAF">
        <w:t>Memorando No. EPMRP-SD-</w:t>
      </w:r>
      <w:r>
        <w:t>GA</w:t>
      </w:r>
      <w:r w:rsidRPr="00C91CAF">
        <w:t>-</w:t>
      </w:r>
      <w:r>
        <w:t>KZM</w:t>
      </w:r>
      <w:r w:rsidRPr="00C91CAF">
        <w:t>-2020-</w:t>
      </w:r>
      <w:r>
        <w:t>37</w:t>
      </w:r>
      <w:r w:rsidRPr="00C91CAF">
        <w:t xml:space="preserve">-M, de fecha </w:t>
      </w:r>
      <w:r>
        <w:t>05</w:t>
      </w:r>
      <w:r w:rsidRPr="00C91CAF">
        <w:t xml:space="preserve"> de </w:t>
      </w:r>
      <w:r>
        <w:t>noviembre</w:t>
      </w:r>
      <w:r w:rsidRPr="00C91CAF">
        <w:t xml:space="preserve"> del 2020, suscrito por </w:t>
      </w:r>
      <w:r>
        <w:t xml:space="preserve">la </w:t>
      </w:r>
      <w:r w:rsidR="003A05FD">
        <w:t>Ing</w:t>
      </w:r>
      <w:r w:rsidRPr="00C91CAF">
        <w:t xml:space="preserve">. </w:t>
      </w:r>
      <w:r w:rsidR="003A05FD">
        <w:t>Katherine Zambrano</w:t>
      </w:r>
      <w:r w:rsidRPr="00C91CAF">
        <w:t xml:space="preserve">, </w:t>
      </w:r>
      <w:r w:rsidR="003A05FD">
        <w:t>Gerente Administrativa</w:t>
      </w:r>
      <w:r w:rsidR="00D247AB">
        <w:t xml:space="preserve">; </w:t>
      </w:r>
      <w:r w:rsidR="00D247AB" w:rsidRPr="00C91CAF">
        <w:t>Memorando No. EPMRP-SD-</w:t>
      </w:r>
      <w:r w:rsidR="00D247AB">
        <w:t>CS</w:t>
      </w:r>
      <w:r w:rsidR="00D247AB" w:rsidRPr="00C91CAF">
        <w:t>-</w:t>
      </w:r>
      <w:r w:rsidR="00D247AB">
        <w:t>SRB</w:t>
      </w:r>
      <w:r w:rsidR="00D247AB" w:rsidRPr="00C91CAF">
        <w:t>-2020-</w:t>
      </w:r>
      <w:r w:rsidR="00D247AB">
        <w:t>138</w:t>
      </w:r>
      <w:r w:rsidR="00D247AB" w:rsidRPr="00C91CAF">
        <w:t xml:space="preserve">-M, de fecha </w:t>
      </w:r>
      <w:r w:rsidR="00D247AB">
        <w:t>05</w:t>
      </w:r>
      <w:r w:rsidR="00D247AB" w:rsidRPr="00C91CAF">
        <w:t xml:space="preserve"> de </w:t>
      </w:r>
      <w:r w:rsidR="00D247AB">
        <w:t>noviembre</w:t>
      </w:r>
      <w:r w:rsidR="00D247AB" w:rsidRPr="00C91CAF">
        <w:t xml:space="preserve"> del 2020, suscrito por </w:t>
      </w:r>
      <w:r w:rsidR="00D247AB">
        <w:t>la Lic</w:t>
      </w:r>
      <w:r w:rsidR="00D247AB" w:rsidRPr="00C91CAF">
        <w:t xml:space="preserve">. </w:t>
      </w:r>
      <w:r w:rsidR="00D247AB">
        <w:t>Sandy Román Barragán</w:t>
      </w:r>
      <w:r w:rsidR="00D247AB" w:rsidRPr="00C91CAF">
        <w:t xml:space="preserve">, </w:t>
      </w:r>
      <w:r w:rsidR="00D247AB">
        <w:t xml:space="preserve">Analista de Comunicación; </w:t>
      </w:r>
      <w:r w:rsidR="003920A1" w:rsidRPr="00C91CAF">
        <w:t>Memorando No. EPM-</w:t>
      </w:r>
      <w:r w:rsidR="003920A1">
        <w:t>RP</w:t>
      </w:r>
      <w:r w:rsidR="003920A1" w:rsidRPr="00C91CAF">
        <w:t>SD-</w:t>
      </w:r>
      <w:r w:rsidR="003920A1">
        <w:t>GF</w:t>
      </w:r>
      <w:r w:rsidR="003920A1" w:rsidRPr="00C91CAF">
        <w:t>-</w:t>
      </w:r>
      <w:r w:rsidR="003920A1">
        <w:t>OGG</w:t>
      </w:r>
      <w:r w:rsidR="003920A1" w:rsidRPr="00C91CAF">
        <w:t>-2020-</w:t>
      </w:r>
      <w:r w:rsidR="003920A1">
        <w:t>024</w:t>
      </w:r>
      <w:r w:rsidR="003920A1" w:rsidRPr="00C91CAF">
        <w:t xml:space="preserve">-M, de fecha </w:t>
      </w:r>
      <w:r w:rsidR="003920A1">
        <w:t>10</w:t>
      </w:r>
      <w:r w:rsidR="003920A1" w:rsidRPr="00C91CAF">
        <w:t xml:space="preserve"> de </w:t>
      </w:r>
      <w:r w:rsidR="003920A1">
        <w:t>noviembre</w:t>
      </w:r>
      <w:r w:rsidR="003920A1" w:rsidRPr="00C91CAF">
        <w:t xml:space="preserve"> del 2020, suscrito por </w:t>
      </w:r>
      <w:r w:rsidR="00491722">
        <w:t>el</w:t>
      </w:r>
      <w:r w:rsidR="003920A1">
        <w:t xml:space="preserve"> </w:t>
      </w:r>
      <w:proofErr w:type="spellStart"/>
      <w:r w:rsidR="003920A1">
        <w:t>Econ</w:t>
      </w:r>
      <w:proofErr w:type="spellEnd"/>
      <w:r w:rsidR="003920A1" w:rsidRPr="00C91CAF">
        <w:t xml:space="preserve">. </w:t>
      </w:r>
      <w:r w:rsidR="003920A1">
        <w:t>Oscar García</w:t>
      </w:r>
      <w:r w:rsidR="003920A1" w:rsidRPr="00C91CAF">
        <w:t xml:space="preserve">, </w:t>
      </w:r>
      <w:r w:rsidR="003920A1">
        <w:t xml:space="preserve">Gerente Financiero; </w:t>
      </w:r>
      <w:r w:rsidR="009254D3" w:rsidRPr="00C91CAF">
        <w:t>Memorando No. EPMRP-SD-</w:t>
      </w:r>
      <w:r w:rsidR="009254D3">
        <w:t>GATH</w:t>
      </w:r>
      <w:r w:rsidR="009254D3" w:rsidRPr="00C91CAF">
        <w:t>-</w:t>
      </w:r>
      <w:r w:rsidR="009254D3">
        <w:t>LNC</w:t>
      </w:r>
      <w:r w:rsidR="009254D3" w:rsidRPr="00C91CAF">
        <w:t>-2020-</w:t>
      </w:r>
      <w:r w:rsidR="009254D3">
        <w:t>002</w:t>
      </w:r>
      <w:r w:rsidR="009254D3" w:rsidRPr="00C91CAF">
        <w:t xml:space="preserve">-M, de fecha </w:t>
      </w:r>
      <w:r w:rsidR="009254D3">
        <w:t>05</w:t>
      </w:r>
      <w:r w:rsidR="009254D3" w:rsidRPr="00C91CAF">
        <w:t xml:space="preserve"> de </w:t>
      </w:r>
      <w:r w:rsidR="009254D3">
        <w:t>noviembre</w:t>
      </w:r>
      <w:r w:rsidR="009254D3" w:rsidRPr="00C91CAF">
        <w:t xml:space="preserve"> del 2020, suscrito por </w:t>
      </w:r>
      <w:r w:rsidR="009254D3">
        <w:t>la Ing</w:t>
      </w:r>
      <w:r w:rsidR="009254D3" w:rsidRPr="00C91CAF">
        <w:t xml:space="preserve">. </w:t>
      </w:r>
      <w:r w:rsidR="009254D3">
        <w:t>Lady Castillo Pazos</w:t>
      </w:r>
      <w:r w:rsidR="009254D3" w:rsidRPr="00C91CAF">
        <w:t xml:space="preserve">, </w:t>
      </w:r>
      <w:r w:rsidR="009254D3">
        <w:t>Gerente de Administración de Talento Humano;</w:t>
      </w:r>
      <w:r w:rsidR="00491722">
        <w:t xml:space="preserve"> </w:t>
      </w:r>
      <w:r w:rsidR="00491722" w:rsidRPr="00C91CAF">
        <w:t>Memorando No. EPMRP-SD-</w:t>
      </w:r>
      <w:r w:rsidR="00491722">
        <w:t>GG</w:t>
      </w:r>
      <w:r w:rsidR="00491722" w:rsidRPr="00C91CAF">
        <w:t>-</w:t>
      </w:r>
      <w:r w:rsidR="00491722">
        <w:t>LVG</w:t>
      </w:r>
      <w:r w:rsidR="00491722" w:rsidRPr="00C91CAF">
        <w:t>-2020-</w:t>
      </w:r>
      <w:r w:rsidR="00491722">
        <w:t>077</w:t>
      </w:r>
      <w:r w:rsidR="00491722" w:rsidRPr="00C91CAF">
        <w:t xml:space="preserve">-M, de fecha </w:t>
      </w:r>
      <w:r w:rsidR="00491722">
        <w:t>04</w:t>
      </w:r>
      <w:r w:rsidR="00491722" w:rsidRPr="00C91CAF">
        <w:t xml:space="preserve"> de </w:t>
      </w:r>
      <w:r w:rsidR="00491722">
        <w:t>noviembre</w:t>
      </w:r>
      <w:r w:rsidR="00491722" w:rsidRPr="00C91CAF">
        <w:t xml:space="preserve"> del 2020, suscrito por </w:t>
      </w:r>
      <w:r w:rsidR="00491722">
        <w:t>el Ing</w:t>
      </w:r>
      <w:r w:rsidR="00491722" w:rsidRPr="00C91CAF">
        <w:t xml:space="preserve">. </w:t>
      </w:r>
      <w:r w:rsidR="00491722">
        <w:t>Luis Valencia Bejarano</w:t>
      </w:r>
      <w:r w:rsidR="00491722" w:rsidRPr="00C91CAF">
        <w:t xml:space="preserve">, </w:t>
      </w:r>
      <w:r w:rsidR="00491722">
        <w:t>Gerente General;</w:t>
      </w:r>
      <w:r w:rsidR="001E0C49">
        <w:t xml:space="preserve"> </w:t>
      </w:r>
      <w:r w:rsidR="001E0C49" w:rsidRPr="00C91CAF">
        <w:t>Memorando No. EPMRP-SD-</w:t>
      </w:r>
      <w:r w:rsidR="001E0C49">
        <w:t>PS</w:t>
      </w:r>
      <w:r w:rsidR="001E0C49" w:rsidRPr="00C91CAF">
        <w:t>-</w:t>
      </w:r>
      <w:r w:rsidR="001E0C49">
        <w:t>LDM</w:t>
      </w:r>
      <w:r w:rsidR="001E0C49" w:rsidRPr="00C91CAF">
        <w:t>-2020-</w:t>
      </w:r>
      <w:r w:rsidR="001E0C49">
        <w:t>016</w:t>
      </w:r>
      <w:r w:rsidR="001E0C49" w:rsidRPr="00C91CAF">
        <w:t xml:space="preserve">-M, de fecha </w:t>
      </w:r>
      <w:r w:rsidR="001E0C49">
        <w:t>10</w:t>
      </w:r>
      <w:r w:rsidR="001E0C49" w:rsidRPr="00C91CAF">
        <w:t xml:space="preserve"> de </w:t>
      </w:r>
      <w:r w:rsidR="001E0C49">
        <w:t>noviembre</w:t>
      </w:r>
      <w:r w:rsidR="001E0C49" w:rsidRPr="00C91CAF">
        <w:t xml:space="preserve"> del 2020, suscrito por </w:t>
      </w:r>
      <w:r w:rsidR="001E0C49">
        <w:t>el Ab</w:t>
      </w:r>
      <w:r w:rsidR="001E0C49" w:rsidRPr="00C91CAF">
        <w:t xml:space="preserve">. </w:t>
      </w:r>
      <w:r w:rsidR="001E0C49">
        <w:t>Luis Alfredo Díaz Maldonado</w:t>
      </w:r>
      <w:r w:rsidR="001E0C49" w:rsidRPr="00C91CAF">
        <w:t xml:space="preserve">, </w:t>
      </w:r>
      <w:r w:rsidR="001E0C49">
        <w:t>Procurador Síndico; mediante los cuales informan sobre la necesidad del vehículo en cada una de sus aéreas</w:t>
      </w:r>
      <w:r w:rsidR="005474DD">
        <w:t>;</w:t>
      </w:r>
      <w:r w:rsidR="001E0C49">
        <w:t xml:space="preserve">  </w:t>
      </w:r>
      <w:r w:rsidR="00491722">
        <w:t xml:space="preserve"> </w:t>
      </w:r>
      <w:r w:rsidR="009254D3">
        <w:t xml:space="preserve"> </w:t>
      </w:r>
      <w:r w:rsidR="00D247AB">
        <w:t xml:space="preserve"> </w:t>
      </w:r>
      <w:r w:rsidR="003A05FD">
        <w:t xml:space="preserve"> </w:t>
      </w:r>
      <w:r w:rsidRPr="00AD3EDE">
        <w:rPr>
          <w:b/>
        </w:rPr>
        <w:t xml:space="preserve"> </w:t>
      </w:r>
      <w:r w:rsidR="00C91CAF" w:rsidRPr="00AD3EDE">
        <w:rPr>
          <w:b/>
          <w:lang w:val="es-ES"/>
        </w:rPr>
        <w:t xml:space="preserve"> </w:t>
      </w:r>
    </w:p>
    <w:p w:rsidR="00D3450A" w:rsidRDefault="00D3450A" w:rsidP="00D3450A">
      <w:pPr>
        <w:pStyle w:val="NormalWeb"/>
        <w:jc w:val="both"/>
      </w:pPr>
      <w:r w:rsidRPr="00D3450A">
        <w:rPr>
          <w:b/>
        </w:rPr>
        <w:lastRenderedPageBreak/>
        <w:t>Que,</w:t>
      </w:r>
      <w:r w:rsidRPr="00D3450A">
        <w:t xml:space="preserve"> con Memorando N</w:t>
      </w:r>
      <w:r>
        <w:t>o</w:t>
      </w:r>
      <w:r w:rsidRPr="00D3450A">
        <w:t>. EPMRP-SD-</w:t>
      </w:r>
      <w:r>
        <w:t>R</w:t>
      </w:r>
      <w:r w:rsidRPr="00D3450A">
        <w:t>-</w:t>
      </w:r>
      <w:r>
        <w:t>FRM</w:t>
      </w:r>
      <w:r w:rsidRPr="00D3450A">
        <w:t>-2020-</w:t>
      </w:r>
      <w:r>
        <w:t>421</w:t>
      </w:r>
      <w:r w:rsidRPr="00D3450A">
        <w:t xml:space="preserve">-M, de fecha </w:t>
      </w:r>
      <w:r>
        <w:t>11</w:t>
      </w:r>
      <w:r w:rsidRPr="00D3450A">
        <w:t xml:space="preserve"> de </w:t>
      </w:r>
      <w:r>
        <w:t>noviembre</w:t>
      </w:r>
      <w:r w:rsidRPr="00D3450A">
        <w:t xml:space="preserve"> del 2020, suscrito por </w:t>
      </w:r>
      <w:r>
        <w:t>el</w:t>
      </w:r>
      <w:r w:rsidRPr="00D3450A">
        <w:t xml:space="preserve"> </w:t>
      </w:r>
      <w:r>
        <w:t>Ab</w:t>
      </w:r>
      <w:r w:rsidRPr="00D3450A">
        <w:t xml:space="preserve">. </w:t>
      </w:r>
      <w:r>
        <w:t>Fabián Romero</w:t>
      </w:r>
      <w:r w:rsidRPr="00D3450A">
        <w:t xml:space="preserve">, </w:t>
      </w:r>
      <w:r>
        <w:t>Registrador de la Propiedad</w:t>
      </w:r>
      <w:r w:rsidRPr="00D3450A">
        <w:t xml:space="preserve">, remite al Ing. </w:t>
      </w:r>
      <w:r>
        <w:t xml:space="preserve">Luis Enrique Valencia Bejarano, </w:t>
      </w:r>
      <w:r w:rsidRPr="00D3450A">
        <w:t>Gerente General, a quien informa la necesidad de vehículo, para lo cual adjunta el informe No. 00</w:t>
      </w:r>
      <w:r>
        <w:t>3</w:t>
      </w:r>
      <w:r w:rsidRPr="00D3450A">
        <w:t>-2020, sobre la necesidad de contar con un vehículo institucional para la Empresa Pública Municipal Registro de la Propiedad; que a la presente fecha la Empresa cuenta con un vehículo Institucional entregado en comodato por el Gobierno Autónomo Descentralizado de Santo Domingo, el cual tiene vigencia de dos años</w:t>
      </w:r>
      <w:r>
        <w:t xml:space="preserve">, a partir del </w:t>
      </w:r>
      <w:r w:rsidRPr="00D3450A">
        <w:t>2</w:t>
      </w:r>
      <w:r>
        <w:t>6</w:t>
      </w:r>
      <w:r w:rsidRPr="00D3450A">
        <w:t xml:space="preserve"> de mayo del 2020,</w:t>
      </w:r>
      <w:r>
        <w:t xml:space="preserve"> conforme consta del Contrato de Renovación de Comodato, suscrito el 26 de mayo del 2020</w:t>
      </w:r>
      <w:r w:rsidR="005474DD">
        <w:t>;</w:t>
      </w:r>
    </w:p>
    <w:p w:rsidR="00F51AB4" w:rsidRPr="00F51AB4" w:rsidRDefault="00F51AB4" w:rsidP="00D3450A">
      <w:pPr>
        <w:pStyle w:val="NormalWeb"/>
        <w:jc w:val="both"/>
      </w:pPr>
      <w:r w:rsidRPr="00F51AB4">
        <w:rPr>
          <w:b/>
        </w:rPr>
        <w:t xml:space="preserve">Que, </w:t>
      </w:r>
      <w:r>
        <w:t xml:space="preserve">con fecha 13 de noviembre del 2020, consta el Estudio de Mercado para la Definición de Presupuesto Referencial Adquisición de Camioneta Doble Cabina para la EPMRP-SD, elaborado por el Ab. Fabián Romero, Registrador de la Propiedad; e Ing. Mariela Nogales, Analista de Adquisiciones y Contratación Pública, y aprobado por la Ing. Gerente Administrativa, mismo que en su conclusión establece: </w:t>
      </w:r>
      <w:r w:rsidRPr="00F51AB4">
        <w:rPr>
          <w:i/>
        </w:rPr>
        <w:t>Una vez realizado el proceso de estudio de mercado, se determina que el precio referencial para la contratación del “ADQUISICIÓN DE CAMIONETA DOBLE CABINA PARA LA EPMRP-SD”, es de USD $ 25.523,73 VEINTE Y CINCO MIL QUINIENTOS VEINTE Y TRES CON 73/100 centavos, sin incluir IVA; el cual debe ejecutarse en 45 días</w:t>
      </w:r>
      <w:r w:rsidR="005474DD">
        <w:rPr>
          <w:i/>
        </w:rPr>
        <w:t>;</w:t>
      </w:r>
      <w:r>
        <w:t xml:space="preserve">        </w:t>
      </w:r>
    </w:p>
    <w:p w:rsidR="00C07AF9" w:rsidRDefault="00C07AF9" w:rsidP="00C07AF9">
      <w:pPr>
        <w:pStyle w:val="NormalWeb"/>
        <w:jc w:val="both"/>
      </w:pPr>
      <w:r w:rsidRPr="004323F8">
        <w:rPr>
          <w:b/>
        </w:rPr>
        <w:t>Que,</w:t>
      </w:r>
      <w:r w:rsidRPr="004323F8">
        <w:t xml:space="preserve"> </w:t>
      </w:r>
      <w:r>
        <w:t xml:space="preserve">mediante oficio GADMSD-A-WEA-2020-1238-OF, de fecha 12 de noviembre del 2020, suscrito por el Ing. Wilson Erazo </w:t>
      </w:r>
      <w:proofErr w:type="spellStart"/>
      <w:r>
        <w:t>Argoti</w:t>
      </w:r>
      <w:proofErr w:type="spellEnd"/>
      <w:r>
        <w:t xml:space="preserve">, Alcalde del cantón Santo Domingo, dirigido al Ing. Luis Valencia Bejarano, Gerente General de </w:t>
      </w:r>
      <w:r w:rsidRPr="00D3450A">
        <w:t>Empresa Pública Municipal Registro de la Propiedad</w:t>
      </w:r>
      <w:r>
        <w:t>, se pone conocimiento el Memorando No. GAMSD-DA-2020-3670-M, suscrito por el Ing. Juan Carlos Lara Loor, Director Administrativo, en el cual se remite las especificaciones técnicas para la adquisición de un vehículo tipo camioneta, doble cabina 4x2</w:t>
      </w:r>
      <w:r w:rsidR="005474DD">
        <w:t>;</w:t>
      </w:r>
    </w:p>
    <w:p w:rsidR="00C07AF9" w:rsidRPr="004323F8" w:rsidRDefault="00C07AF9" w:rsidP="00C07AF9">
      <w:pPr>
        <w:pStyle w:val="NormalWeb"/>
        <w:jc w:val="both"/>
      </w:pPr>
      <w:r w:rsidRPr="004323F8">
        <w:rPr>
          <w:b/>
        </w:rPr>
        <w:t>Que,</w:t>
      </w:r>
      <w:r w:rsidRPr="004323F8">
        <w:t xml:space="preserve"> con Memorando No. EPMRP-SD-</w:t>
      </w:r>
      <w:r>
        <w:t>R</w:t>
      </w:r>
      <w:r w:rsidRPr="004323F8">
        <w:t>-</w:t>
      </w:r>
      <w:r>
        <w:t>FRM</w:t>
      </w:r>
      <w:r w:rsidRPr="004323F8">
        <w:t>-2020-</w:t>
      </w:r>
      <w:r>
        <w:t>428</w:t>
      </w:r>
      <w:r w:rsidRPr="004323F8">
        <w:t xml:space="preserve">-M, de fecha </w:t>
      </w:r>
      <w:r>
        <w:t>13</w:t>
      </w:r>
      <w:r w:rsidRPr="004323F8">
        <w:t xml:space="preserve"> de </w:t>
      </w:r>
      <w:r>
        <w:t>noviembre</w:t>
      </w:r>
      <w:r w:rsidRPr="004323F8">
        <w:t xml:space="preserve"> del 2020, suscrito por </w:t>
      </w:r>
      <w:r>
        <w:t>el</w:t>
      </w:r>
      <w:r w:rsidRPr="004323F8">
        <w:t xml:space="preserve"> </w:t>
      </w:r>
      <w:r>
        <w:t>Ab</w:t>
      </w:r>
      <w:r w:rsidRPr="004323F8">
        <w:t xml:space="preserve">. </w:t>
      </w:r>
      <w:r>
        <w:t>Fabián Romero Moscoso</w:t>
      </w:r>
      <w:r w:rsidRPr="004323F8">
        <w:t xml:space="preserve">, </w:t>
      </w:r>
      <w:r>
        <w:t>Registrador de la Propiedad</w:t>
      </w:r>
      <w:r w:rsidRPr="004323F8">
        <w:t>,</w:t>
      </w:r>
      <w:r>
        <w:t xml:space="preserve"> dirigido a la Gerencia Administrativa, donde se hacen conocer las especificaciones técnicas para la adquisición del vehículo tipo camioneta, doble cabina 4x2, así como también el estudio de mercado para la definición de presupuesto referencial y proformas</w:t>
      </w:r>
      <w:r w:rsidR="005474DD">
        <w:t>;</w:t>
      </w:r>
    </w:p>
    <w:p w:rsidR="004323F8" w:rsidRPr="004323F8" w:rsidRDefault="004323F8" w:rsidP="004323F8">
      <w:pPr>
        <w:pStyle w:val="NormalWeb"/>
        <w:jc w:val="both"/>
      </w:pPr>
      <w:r w:rsidRPr="004323F8">
        <w:rPr>
          <w:b/>
        </w:rPr>
        <w:t>Que,</w:t>
      </w:r>
      <w:r w:rsidRPr="004323F8">
        <w:t xml:space="preserve"> con Memorando No. EPMRP-SD-GA-</w:t>
      </w:r>
      <w:r w:rsidR="002E6E52">
        <w:t>KZM</w:t>
      </w:r>
      <w:r w:rsidRPr="004323F8">
        <w:t>-2020-</w:t>
      </w:r>
      <w:r w:rsidR="002E6E52">
        <w:t>64</w:t>
      </w:r>
      <w:r w:rsidRPr="004323F8">
        <w:t xml:space="preserve">-M, de fecha </w:t>
      </w:r>
      <w:r w:rsidR="002E6E52">
        <w:t>13</w:t>
      </w:r>
      <w:r w:rsidRPr="004323F8">
        <w:t xml:space="preserve"> de </w:t>
      </w:r>
      <w:r w:rsidR="002E6E52">
        <w:t>noviembre</w:t>
      </w:r>
      <w:r w:rsidRPr="004323F8">
        <w:t xml:space="preserve"> del 2020, suscrito por la Ing. </w:t>
      </w:r>
      <w:r w:rsidR="002E6E52">
        <w:t>Katherine Zambrano</w:t>
      </w:r>
      <w:r w:rsidRPr="004323F8">
        <w:t xml:space="preserve">, Gerente Administrativa, remite al </w:t>
      </w:r>
      <w:proofErr w:type="spellStart"/>
      <w:r w:rsidR="002E6E52">
        <w:t>Econ</w:t>
      </w:r>
      <w:proofErr w:type="spellEnd"/>
      <w:r w:rsidRPr="004323F8">
        <w:t xml:space="preserve">. </w:t>
      </w:r>
      <w:r w:rsidR="002E6E52">
        <w:t>Oscar García, Gerente Financiero</w:t>
      </w:r>
      <w:r w:rsidRPr="004323F8">
        <w:t>, a quien solicita la ver</w:t>
      </w:r>
      <w:r w:rsidR="002E6E52">
        <w:t>ificación presupuestaria para la</w:t>
      </w:r>
      <w:r w:rsidRPr="004323F8">
        <w:t xml:space="preserve"> adquisición de vehículo</w:t>
      </w:r>
      <w:r w:rsidR="002E6E52">
        <w:t>, por el valor de $25.523,73 (veinticinco mil quinientos veinte tres con 73/100), valor que no incluye IVA</w:t>
      </w:r>
      <w:r w:rsidR="005474DD">
        <w:t>;</w:t>
      </w:r>
    </w:p>
    <w:p w:rsidR="004323F8" w:rsidRPr="004323F8" w:rsidRDefault="004323F8" w:rsidP="004323F8">
      <w:pPr>
        <w:pStyle w:val="NormalWeb"/>
        <w:jc w:val="both"/>
      </w:pPr>
      <w:r w:rsidRPr="004323F8">
        <w:rPr>
          <w:b/>
        </w:rPr>
        <w:t>Que,</w:t>
      </w:r>
      <w:r w:rsidRPr="004323F8">
        <w:t xml:space="preserve"> con Memorando No. EPM</w:t>
      </w:r>
      <w:r w:rsidR="00D53832">
        <w:t>-</w:t>
      </w:r>
      <w:r w:rsidRPr="004323F8">
        <w:t>RPSD-GF-</w:t>
      </w:r>
      <w:r w:rsidR="00D53832">
        <w:t>OGG</w:t>
      </w:r>
      <w:r w:rsidRPr="004323F8">
        <w:t>-2020-0</w:t>
      </w:r>
      <w:r w:rsidR="00D53832">
        <w:t>32</w:t>
      </w:r>
      <w:r w:rsidRPr="004323F8">
        <w:t xml:space="preserve">-M, de fecha </w:t>
      </w:r>
      <w:r w:rsidR="00D53832">
        <w:t>13</w:t>
      </w:r>
      <w:r w:rsidRPr="004323F8">
        <w:t xml:space="preserve"> de </w:t>
      </w:r>
      <w:r w:rsidR="00D53832">
        <w:t>noviembre</w:t>
      </w:r>
      <w:r w:rsidRPr="004323F8">
        <w:t xml:space="preserve"> del 2020, suscrito por </w:t>
      </w:r>
      <w:r w:rsidR="00D53832">
        <w:t xml:space="preserve">el </w:t>
      </w:r>
      <w:proofErr w:type="spellStart"/>
      <w:r w:rsidR="00D53832">
        <w:t>Econ</w:t>
      </w:r>
      <w:proofErr w:type="spellEnd"/>
      <w:r w:rsidR="00D53832" w:rsidRPr="004323F8">
        <w:t xml:space="preserve">. </w:t>
      </w:r>
      <w:r w:rsidR="00D53832">
        <w:t>Oscar García, Gerente Financiero</w:t>
      </w:r>
      <w:r w:rsidRPr="004323F8">
        <w:t xml:space="preserve">, certifica que  si existe la partida presupuestaria para dicha adquisición, de acuerdo a la proforma </w:t>
      </w:r>
      <w:r w:rsidRPr="004323F8">
        <w:lastRenderedPageBreak/>
        <w:t>presupuestaria enviada por Gerencia Administrativa</w:t>
      </w:r>
      <w:r w:rsidR="00D53832">
        <w:t>, que en lo principal señala</w:t>
      </w:r>
      <w:proofErr w:type="gramStart"/>
      <w:r w:rsidRPr="004323F8">
        <w:t xml:space="preserve">: </w:t>
      </w:r>
      <w:r w:rsidR="00D53832">
        <w:t xml:space="preserve"> sírvase</w:t>
      </w:r>
      <w:proofErr w:type="gramEnd"/>
      <w:r w:rsidR="00D53832">
        <w:t xml:space="preserve"> encontrar la certificación presupuestaria No. 187</w:t>
      </w:r>
      <w:r w:rsidR="00A352E2">
        <w:t xml:space="preserve"> (01.01.100.110.840105.000.23.01.0.001)</w:t>
      </w:r>
      <w:r w:rsidR="00D53832">
        <w:t xml:space="preserve"> para la “adquisición de camioneta doble cabina para la EPMRP-SD”, por el valor de </w:t>
      </w:r>
      <w:r w:rsidR="00A9444C">
        <w:t>VEINTIOCHO MIL QUINIENTOS OCHENTA Y SEIS, CON 58/100 (28.586,58) INCLUIDO IVA</w:t>
      </w:r>
      <w:r w:rsidR="005474DD">
        <w:t>;</w:t>
      </w:r>
    </w:p>
    <w:p w:rsidR="00A61C3C" w:rsidRPr="004323F8" w:rsidRDefault="00A61C3C" w:rsidP="00A61C3C">
      <w:pPr>
        <w:pStyle w:val="NormalWeb"/>
        <w:jc w:val="both"/>
      </w:pPr>
      <w:r w:rsidRPr="004323F8">
        <w:rPr>
          <w:b/>
        </w:rPr>
        <w:t>Que,</w:t>
      </w:r>
      <w:r w:rsidRPr="004323F8">
        <w:t xml:space="preserve"> con Memorando No. EPMRP-SD-GA-</w:t>
      </w:r>
      <w:r>
        <w:t>KZM</w:t>
      </w:r>
      <w:r w:rsidRPr="004323F8">
        <w:t>-2020-</w:t>
      </w:r>
      <w:r>
        <w:t>67</w:t>
      </w:r>
      <w:r w:rsidRPr="004323F8">
        <w:t xml:space="preserve">-M, de fecha </w:t>
      </w:r>
      <w:r>
        <w:t>13</w:t>
      </w:r>
      <w:r w:rsidRPr="004323F8">
        <w:t xml:space="preserve"> de </w:t>
      </w:r>
      <w:r>
        <w:t>noviembre</w:t>
      </w:r>
      <w:r w:rsidRPr="004323F8">
        <w:t xml:space="preserve"> del 2020, suscrito por la Ing. </w:t>
      </w:r>
      <w:r>
        <w:t>Katherine Zambrano</w:t>
      </w:r>
      <w:r w:rsidRPr="004323F8">
        <w:t xml:space="preserve">, Gerente Administrativa, </w:t>
      </w:r>
      <w:r w:rsidR="00506DB6">
        <w:t>dirigido</w:t>
      </w:r>
      <w:r w:rsidRPr="004323F8">
        <w:t xml:space="preserve"> al </w:t>
      </w:r>
      <w:r>
        <w:t>Ing</w:t>
      </w:r>
      <w:r w:rsidRPr="004323F8">
        <w:t xml:space="preserve">. </w:t>
      </w:r>
      <w:r>
        <w:t>Luis Valencia, Gerente General</w:t>
      </w:r>
      <w:r w:rsidRPr="004323F8">
        <w:t>, a quien solicita la</w:t>
      </w:r>
      <w:r>
        <w:t xml:space="preserve"> autorización para el gasto e inicio del proceso para la “Adquisición de camioneta doble cabina para la EPMRP-SD”</w:t>
      </w:r>
      <w:r w:rsidR="005474DD">
        <w:t>;</w:t>
      </w:r>
    </w:p>
    <w:p w:rsidR="00506DB6" w:rsidRPr="004323F8" w:rsidRDefault="00506DB6" w:rsidP="00506DB6">
      <w:pPr>
        <w:pStyle w:val="NormalWeb"/>
        <w:jc w:val="both"/>
      </w:pPr>
      <w:r w:rsidRPr="004323F8">
        <w:rPr>
          <w:b/>
        </w:rPr>
        <w:t>Que,</w:t>
      </w:r>
      <w:r w:rsidRPr="004323F8">
        <w:t xml:space="preserve"> con Memorando No. EPMRP-SD-GA-</w:t>
      </w:r>
      <w:r>
        <w:t>KZM</w:t>
      </w:r>
      <w:r w:rsidRPr="004323F8">
        <w:t>-2020-</w:t>
      </w:r>
      <w:r>
        <w:t>68</w:t>
      </w:r>
      <w:r w:rsidRPr="004323F8">
        <w:t xml:space="preserve">-M, de fecha </w:t>
      </w:r>
      <w:r>
        <w:t>16</w:t>
      </w:r>
      <w:r w:rsidRPr="004323F8">
        <w:t xml:space="preserve"> de </w:t>
      </w:r>
      <w:r>
        <w:t>noviembre</w:t>
      </w:r>
      <w:r w:rsidRPr="004323F8">
        <w:t xml:space="preserve"> del 2020, suscrito por la Ing. </w:t>
      </w:r>
      <w:r>
        <w:t>Katherine Zambrano</w:t>
      </w:r>
      <w:r w:rsidRPr="004323F8">
        <w:t xml:space="preserve">, Gerente Administrativa, </w:t>
      </w:r>
      <w:r>
        <w:t>dirigido</w:t>
      </w:r>
      <w:r w:rsidRPr="004323F8">
        <w:t xml:space="preserve"> a</w:t>
      </w:r>
      <w:r>
        <w:t xml:space="preserve"> </w:t>
      </w:r>
      <w:r w:rsidRPr="004323F8">
        <w:t>l</w:t>
      </w:r>
      <w:r>
        <w:t>a</w:t>
      </w:r>
      <w:r w:rsidRPr="004323F8">
        <w:t xml:space="preserve"> </w:t>
      </w:r>
      <w:r>
        <w:t>Ing</w:t>
      </w:r>
      <w:r w:rsidRPr="004323F8">
        <w:t xml:space="preserve">. </w:t>
      </w:r>
      <w:r>
        <w:t>Mariela Nogales, Analista de Adquisiciones y Contratación Pública</w:t>
      </w:r>
      <w:r w:rsidRPr="004323F8">
        <w:t xml:space="preserve">, </w:t>
      </w:r>
      <w:r>
        <w:t>para que se proceda con la elaboración de pliegos dentro del proceso “Adquisición de camioneta doble cabina para la EPMRP-SD”;</w:t>
      </w:r>
    </w:p>
    <w:p w:rsidR="00506DB6" w:rsidRDefault="00506DB6" w:rsidP="00282A64">
      <w:pPr>
        <w:pStyle w:val="NormalWeb"/>
        <w:spacing w:before="0" w:after="0"/>
        <w:jc w:val="both"/>
        <w:rPr>
          <w:b/>
        </w:rPr>
      </w:pPr>
    </w:p>
    <w:p w:rsidR="003C6421" w:rsidRDefault="00A9444C" w:rsidP="00A9444C">
      <w:pPr>
        <w:pStyle w:val="Sinespaciado"/>
        <w:jc w:val="both"/>
        <w:rPr>
          <w:rFonts w:ascii="Times New Roman" w:hAnsi="Times New Roman" w:cs="Times New Roman"/>
          <w:sz w:val="24"/>
          <w:szCs w:val="24"/>
          <w:lang w:val="es-EC"/>
        </w:rPr>
      </w:pPr>
      <w:r w:rsidRPr="003C6421">
        <w:rPr>
          <w:rFonts w:ascii="Times New Roman" w:hAnsi="Times New Roman" w:cs="Times New Roman"/>
          <w:b/>
          <w:sz w:val="24"/>
          <w:szCs w:val="24"/>
        </w:rPr>
        <w:t xml:space="preserve">Que, </w:t>
      </w:r>
      <w:r w:rsidRPr="003C6421">
        <w:rPr>
          <w:rFonts w:ascii="Times New Roman" w:hAnsi="Times New Roman" w:cs="Times New Roman"/>
          <w:sz w:val="24"/>
          <w:szCs w:val="24"/>
          <w:lang w:val="es-EC"/>
        </w:rPr>
        <w:t>con Memorando No. EPMRP-SD-R-FRM-2020-421-M, de fecha 11 de noviembre del 2020, suscrito por el Ab. Fabián Romero, Registrador de la Propiedad, remite al Ing. Luis Enrique Valencia Bejarano, Gerente General, a quien informa la necesidad de vehículo, para lo cual adjunta el informe No. 003-2020, sobre la necesidad de contar con un vehículo institucional para la Empresa Pública Municipal Registro de la Propiedad; que a la presente fecha la Empresa cuenta con un vehículo Institucional entregado en comodato por el Gobierno Autónomo Descentralizado de Santo Domingo, el cual tiene vigencia de dos años, a partir del 26 de mayo del 2020, conforme consta del Contrato de Renovación de Comodato, suscrito el 26 de mayo del 2020.</w:t>
      </w:r>
    </w:p>
    <w:p w:rsidR="003C6421" w:rsidRDefault="003C6421" w:rsidP="00A9444C">
      <w:pPr>
        <w:pStyle w:val="Sinespaciado"/>
        <w:jc w:val="both"/>
        <w:rPr>
          <w:rFonts w:ascii="Times New Roman" w:hAnsi="Times New Roman" w:cs="Times New Roman"/>
          <w:sz w:val="24"/>
          <w:szCs w:val="24"/>
        </w:rPr>
      </w:pPr>
    </w:p>
    <w:p w:rsidR="003C6421" w:rsidRDefault="00A9444C" w:rsidP="00A9444C">
      <w:pPr>
        <w:pStyle w:val="Sinespaciado"/>
        <w:jc w:val="both"/>
        <w:rPr>
          <w:rFonts w:ascii="Times New Roman" w:hAnsi="Times New Roman" w:cs="Times New Roman"/>
          <w:sz w:val="24"/>
          <w:szCs w:val="24"/>
        </w:rPr>
      </w:pPr>
      <w:r w:rsidRPr="003C6421">
        <w:rPr>
          <w:rFonts w:ascii="Times New Roman" w:hAnsi="Times New Roman" w:cs="Times New Roman"/>
          <w:sz w:val="24"/>
          <w:szCs w:val="24"/>
        </w:rPr>
        <w:t xml:space="preserve">Actualmente la empresa cuenta con un vehículo institucional que según contrato de Comodato celebrado el veinte y seis de mayo del dos mil veinte entre el Gobierno Autónomo Descentralizado Municipal de Santo Domingo y la EPMRP-SD, establece en la </w:t>
      </w:r>
      <w:r w:rsidRPr="003C6421">
        <w:rPr>
          <w:rFonts w:ascii="Times New Roman" w:hAnsi="Times New Roman" w:cs="Times New Roman"/>
          <w:b/>
          <w:sz w:val="24"/>
          <w:szCs w:val="24"/>
        </w:rPr>
        <w:t xml:space="preserve">CLÁUSULA TERCERA DE </w:t>
      </w:r>
      <w:r w:rsidRPr="003C6421">
        <w:rPr>
          <w:rFonts w:ascii="Times New Roman" w:hAnsi="Times New Roman" w:cs="Times New Roman"/>
          <w:b/>
          <w:sz w:val="24"/>
          <w:szCs w:val="24"/>
          <w:lang w:val="es-EC"/>
        </w:rPr>
        <w:t>CONTRATO DE RENOVACIÓN DE COMODATO</w:t>
      </w:r>
      <w:r w:rsidRPr="003C6421">
        <w:rPr>
          <w:rFonts w:ascii="Times New Roman" w:hAnsi="Times New Roman" w:cs="Times New Roman"/>
          <w:b/>
          <w:sz w:val="24"/>
          <w:szCs w:val="24"/>
        </w:rPr>
        <w:t xml:space="preserve"> (COMODATO O PRESTAMO DE USO)</w:t>
      </w:r>
      <w:r w:rsidRPr="003C6421">
        <w:rPr>
          <w:rFonts w:ascii="Times New Roman" w:hAnsi="Times New Roman" w:cs="Times New Roman"/>
          <w:sz w:val="24"/>
          <w:szCs w:val="24"/>
        </w:rPr>
        <w:t xml:space="preserve">: en razón de los antecedentes expuestos el GAD Municipal de Santo Domingo, por medio de este instrumento procede a entregar en calidad de contrato de Comodato o Préstamo de Uso, a favor del REGISTRO DE LA PROPIEDAD, el vehículo de las siguiente características , esto es: VEHÍCULO No. 08-413, MARCA: Suzuki; TIPO: Jeep; PLACAS JMA-1191; COLOR: Plateado; MOTOR No. J20A644977, CHASIS No. 8LDCB535090011886, contrato que fenece el 26 de mayo del 2022.- Que el valor referencial por la ADQUISICIÒN DE CAMIONETA DOBLE CABINA PARA AL EPMRP-SD,  es de </w:t>
      </w:r>
      <w:r w:rsidRPr="003C6421">
        <w:rPr>
          <w:rFonts w:ascii="Times New Roman" w:hAnsi="Times New Roman" w:cs="Times New Roman"/>
          <w:b/>
          <w:sz w:val="24"/>
          <w:szCs w:val="24"/>
        </w:rPr>
        <w:t>VEINTIOCHO MIL QUINIENTOS OCHENTA Y SEIS, CON 58/100 (28.586,58) INCLUIDO IVA</w:t>
      </w:r>
      <w:r w:rsidR="003C6421">
        <w:rPr>
          <w:rFonts w:ascii="Times New Roman" w:hAnsi="Times New Roman" w:cs="Times New Roman"/>
          <w:sz w:val="24"/>
          <w:szCs w:val="24"/>
        </w:rPr>
        <w:t>.</w:t>
      </w:r>
    </w:p>
    <w:p w:rsidR="00A9444C" w:rsidRPr="003C6421" w:rsidRDefault="003C6421" w:rsidP="00A9444C">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C</w:t>
      </w:r>
      <w:r w:rsidR="00A9444C" w:rsidRPr="003C6421">
        <w:rPr>
          <w:rFonts w:ascii="Times New Roman" w:hAnsi="Times New Roman" w:cs="Times New Roman"/>
          <w:sz w:val="24"/>
          <w:szCs w:val="24"/>
        </w:rPr>
        <w:t xml:space="preserve">on este antecedente solicita la autorización del gasto e inicio del proceso para la adquisición de camioneta doble cabina para la EPMRP-SD, proceso que se realizará mediante Verificación de Producción Nacional de conformidad al Art. 10, numeral 6 de la LOSNCP, y una vez generado el certificado de producción nacional y con la autorización del SERCOP, se realizará mediante procedimiento de subasta inversa electrónica, de conformidad al Art. 47 de la Ley Orgánica del Sistema Nacional de Contratación Pública; </w:t>
      </w:r>
    </w:p>
    <w:p w:rsidR="00A9444C" w:rsidRPr="003C6421" w:rsidRDefault="00A9444C" w:rsidP="00A9444C">
      <w:pPr>
        <w:pStyle w:val="Sinespaciado"/>
        <w:jc w:val="both"/>
        <w:rPr>
          <w:rFonts w:ascii="Times New Roman" w:hAnsi="Times New Roman" w:cs="Times New Roman"/>
          <w:sz w:val="24"/>
          <w:szCs w:val="24"/>
        </w:rPr>
      </w:pPr>
    </w:p>
    <w:p w:rsidR="00054435" w:rsidRPr="003C6421" w:rsidRDefault="00A9444C" w:rsidP="00054435">
      <w:pPr>
        <w:pStyle w:val="Sinespaciado"/>
        <w:jc w:val="both"/>
        <w:rPr>
          <w:rFonts w:ascii="Times New Roman" w:hAnsi="Times New Roman" w:cs="Times New Roman"/>
          <w:sz w:val="24"/>
          <w:szCs w:val="24"/>
        </w:rPr>
      </w:pPr>
      <w:r w:rsidRPr="003C6421">
        <w:rPr>
          <w:rFonts w:ascii="Times New Roman" w:hAnsi="Times New Roman" w:cs="Times New Roman"/>
          <w:b/>
          <w:sz w:val="24"/>
          <w:szCs w:val="24"/>
        </w:rPr>
        <w:t xml:space="preserve">Que, </w:t>
      </w:r>
      <w:r w:rsidRPr="003C6421">
        <w:rPr>
          <w:rFonts w:ascii="Times New Roman" w:hAnsi="Times New Roman" w:cs="Times New Roman"/>
          <w:sz w:val="24"/>
          <w:szCs w:val="24"/>
        </w:rPr>
        <w:t xml:space="preserve">con memorando EPMRP-SD-GA-ACP-MNA-2020-299-M, de fecha 16 de </w:t>
      </w:r>
      <w:r w:rsidR="00054435" w:rsidRPr="003C6421">
        <w:rPr>
          <w:rFonts w:ascii="Times New Roman" w:hAnsi="Times New Roman" w:cs="Times New Roman"/>
          <w:sz w:val="24"/>
          <w:szCs w:val="24"/>
        </w:rPr>
        <w:t>noviembre</w:t>
      </w:r>
      <w:r w:rsidRPr="003C6421">
        <w:rPr>
          <w:rFonts w:ascii="Times New Roman" w:hAnsi="Times New Roman" w:cs="Times New Roman"/>
          <w:sz w:val="24"/>
          <w:szCs w:val="24"/>
        </w:rPr>
        <w:t xml:space="preserve"> de 2020, la Ing. Mariela Nogales, Analista de Adquisiciones y Contratación Pública, en atención al memorando EPMRP-SD-GA-</w:t>
      </w:r>
      <w:r w:rsidR="00054435" w:rsidRPr="003C6421">
        <w:rPr>
          <w:rFonts w:ascii="Times New Roman" w:hAnsi="Times New Roman" w:cs="Times New Roman"/>
          <w:sz w:val="24"/>
          <w:szCs w:val="24"/>
        </w:rPr>
        <w:t>KZM</w:t>
      </w:r>
      <w:r w:rsidRPr="003C6421">
        <w:rPr>
          <w:rFonts w:ascii="Times New Roman" w:hAnsi="Times New Roman" w:cs="Times New Roman"/>
          <w:sz w:val="24"/>
          <w:szCs w:val="24"/>
        </w:rPr>
        <w:t>-2020-</w:t>
      </w:r>
      <w:r w:rsidR="00054435" w:rsidRPr="003C6421">
        <w:rPr>
          <w:rFonts w:ascii="Times New Roman" w:hAnsi="Times New Roman" w:cs="Times New Roman"/>
          <w:sz w:val="24"/>
          <w:szCs w:val="24"/>
        </w:rPr>
        <w:t>68</w:t>
      </w:r>
      <w:r w:rsidRPr="003C6421">
        <w:rPr>
          <w:rFonts w:ascii="Times New Roman" w:hAnsi="Times New Roman" w:cs="Times New Roman"/>
          <w:sz w:val="24"/>
          <w:szCs w:val="24"/>
        </w:rPr>
        <w:t xml:space="preserve">-M, de fecha </w:t>
      </w:r>
      <w:r w:rsidR="00054435" w:rsidRPr="003C6421">
        <w:rPr>
          <w:rFonts w:ascii="Times New Roman" w:hAnsi="Times New Roman" w:cs="Times New Roman"/>
          <w:sz w:val="24"/>
          <w:szCs w:val="24"/>
        </w:rPr>
        <w:t>16</w:t>
      </w:r>
      <w:r w:rsidRPr="003C6421">
        <w:rPr>
          <w:rFonts w:ascii="Times New Roman" w:hAnsi="Times New Roman" w:cs="Times New Roman"/>
          <w:sz w:val="24"/>
          <w:szCs w:val="24"/>
        </w:rPr>
        <w:t xml:space="preserve"> de </w:t>
      </w:r>
      <w:r w:rsidR="00054435" w:rsidRPr="003C6421">
        <w:rPr>
          <w:rFonts w:ascii="Times New Roman" w:hAnsi="Times New Roman" w:cs="Times New Roman"/>
          <w:sz w:val="24"/>
          <w:szCs w:val="24"/>
        </w:rPr>
        <w:t>noviembre</w:t>
      </w:r>
      <w:r w:rsidRPr="003C6421">
        <w:rPr>
          <w:rFonts w:ascii="Times New Roman" w:hAnsi="Times New Roman" w:cs="Times New Roman"/>
          <w:sz w:val="24"/>
          <w:szCs w:val="24"/>
        </w:rPr>
        <w:t xml:space="preserve"> del 2020, se procede de acuerdo a lo establecido en el Art. 10, numeral 6 de la Ley Orgánica del Sistema Nacional de Contratación Pública y RGLOSNCP, remite el proceso de verificación de producción nacional </w:t>
      </w:r>
      <w:r w:rsidRPr="003C6421">
        <w:rPr>
          <w:rFonts w:ascii="Times New Roman" w:hAnsi="Times New Roman" w:cs="Times New Roman"/>
          <w:b/>
          <w:sz w:val="24"/>
          <w:szCs w:val="24"/>
        </w:rPr>
        <w:t>VPN-EPMRP-SD-00</w:t>
      </w:r>
      <w:r w:rsidR="00054435" w:rsidRPr="003C6421">
        <w:rPr>
          <w:rFonts w:ascii="Times New Roman" w:hAnsi="Times New Roman" w:cs="Times New Roman"/>
          <w:b/>
          <w:sz w:val="24"/>
          <w:szCs w:val="24"/>
        </w:rPr>
        <w:t>2</w:t>
      </w:r>
      <w:r w:rsidRPr="003C6421">
        <w:rPr>
          <w:rFonts w:ascii="Times New Roman" w:hAnsi="Times New Roman" w:cs="Times New Roman"/>
          <w:b/>
          <w:sz w:val="24"/>
          <w:szCs w:val="24"/>
        </w:rPr>
        <w:t>-2020,</w:t>
      </w:r>
      <w:r w:rsidRPr="003C6421">
        <w:rPr>
          <w:rFonts w:ascii="Times New Roman" w:hAnsi="Times New Roman" w:cs="Times New Roman"/>
          <w:sz w:val="24"/>
          <w:szCs w:val="24"/>
        </w:rPr>
        <w:t xml:space="preserve"> previa revisión respectiva se emita la respectiva Resolución de aprobación de pliegos para la ADQUISICIÒN DE CAMIONET</w:t>
      </w:r>
      <w:r w:rsidR="00054435" w:rsidRPr="003C6421">
        <w:rPr>
          <w:rFonts w:ascii="Times New Roman" w:hAnsi="Times New Roman" w:cs="Times New Roman"/>
          <w:sz w:val="24"/>
          <w:szCs w:val="24"/>
        </w:rPr>
        <w:t>A DOBLE CABINA PARA LA EPMRP-SD;</w:t>
      </w:r>
    </w:p>
    <w:p w:rsidR="00A9444C" w:rsidRPr="003C6421" w:rsidRDefault="00A9444C" w:rsidP="00A9444C">
      <w:pPr>
        <w:pStyle w:val="Sinespaciado"/>
        <w:jc w:val="both"/>
        <w:rPr>
          <w:rFonts w:ascii="Times New Roman" w:hAnsi="Times New Roman" w:cs="Times New Roman"/>
          <w:sz w:val="24"/>
          <w:szCs w:val="24"/>
        </w:rPr>
      </w:pPr>
    </w:p>
    <w:p w:rsidR="00A9444C" w:rsidRPr="003C6421" w:rsidRDefault="00A9444C" w:rsidP="00A9444C">
      <w:pPr>
        <w:pStyle w:val="Sinespaciado"/>
        <w:jc w:val="both"/>
        <w:rPr>
          <w:rFonts w:ascii="Times New Roman" w:hAnsi="Times New Roman" w:cs="Times New Roman"/>
          <w:sz w:val="24"/>
          <w:szCs w:val="24"/>
        </w:rPr>
      </w:pPr>
      <w:r w:rsidRPr="003C6421">
        <w:rPr>
          <w:rFonts w:ascii="Times New Roman" w:hAnsi="Times New Roman" w:cs="Times New Roman"/>
          <w:b/>
          <w:bCs/>
          <w:sz w:val="24"/>
          <w:szCs w:val="24"/>
        </w:rPr>
        <w:t xml:space="preserve">Que, </w:t>
      </w:r>
      <w:r w:rsidRPr="003C6421">
        <w:rPr>
          <w:rFonts w:ascii="Times New Roman" w:hAnsi="Times New Roman" w:cs="Times New Roman"/>
          <w:sz w:val="24"/>
          <w:szCs w:val="24"/>
        </w:rPr>
        <w:t>mediante memorando EPMRP-SD-GA-</w:t>
      </w:r>
      <w:r w:rsidR="00054435" w:rsidRPr="003C6421">
        <w:rPr>
          <w:rFonts w:ascii="Times New Roman" w:hAnsi="Times New Roman" w:cs="Times New Roman"/>
          <w:sz w:val="24"/>
          <w:szCs w:val="24"/>
        </w:rPr>
        <w:t>KZM</w:t>
      </w:r>
      <w:r w:rsidRPr="003C6421">
        <w:rPr>
          <w:rFonts w:ascii="Times New Roman" w:hAnsi="Times New Roman" w:cs="Times New Roman"/>
          <w:sz w:val="24"/>
          <w:szCs w:val="24"/>
        </w:rPr>
        <w:t>-2020-</w:t>
      </w:r>
      <w:r w:rsidR="00054435" w:rsidRPr="003C6421">
        <w:rPr>
          <w:rFonts w:ascii="Times New Roman" w:hAnsi="Times New Roman" w:cs="Times New Roman"/>
          <w:sz w:val="24"/>
          <w:szCs w:val="24"/>
        </w:rPr>
        <w:t>69</w:t>
      </w:r>
      <w:r w:rsidRPr="003C6421">
        <w:rPr>
          <w:rFonts w:ascii="Times New Roman" w:hAnsi="Times New Roman" w:cs="Times New Roman"/>
          <w:sz w:val="24"/>
          <w:szCs w:val="24"/>
        </w:rPr>
        <w:t xml:space="preserve">-M, de fecha </w:t>
      </w:r>
      <w:r w:rsidR="00054435" w:rsidRPr="003C6421">
        <w:rPr>
          <w:rFonts w:ascii="Times New Roman" w:hAnsi="Times New Roman" w:cs="Times New Roman"/>
          <w:sz w:val="24"/>
          <w:szCs w:val="24"/>
        </w:rPr>
        <w:t>16</w:t>
      </w:r>
      <w:r w:rsidRPr="003C6421">
        <w:rPr>
          <w:rFonts w:ascii="Times New Roman" w:hAnsi="Times New Roman" w:cs="Times New Roman"/>
          <w:sz w:val="24"/>
          <w:szCs w:val="24"/>
        </w:rPr>
        <w:t xml:space="preserve"> de </w:t>
      </w:r>
      <w:r w:rsidR="00054435" w:rsidRPr="003C6421">
        <w:rPr>
          <w:rFonts w:ascii="Times New Roman" w:hAnsi="Times New Roman" w:cs="Times New Roman"/>
          <w:sz w:val="24"/>
          <w:szCs w:val="24"/>
        </w:rPr>
        <w:t>noviembre</w:t>
      </w:r>
      <w:r w:rsidRPr="003C6421">
        <w:rPr>
          <w:rFonts w:ascii="Times New Roman" w:hAnsi="Times New Roman" w:cs="Times New Roman"/>
          <w:sz w:val="24"/>
          <w:szCs w:val="24"/>
        </w:rPr>
        <w:t xml:space="preserve"> del 2020, </w:t>
      </w:r>
      <w:r w:rsidR="00054435" w:rsidRPr="003C6421">
        <w:rPr>
          <w:rFonts w:ascii="Times New Roman" w:hAnsi="Times New Roman" w:cs="Times New Roman"/>
          <w:sz w:val="24"/>
          <w:szCs w:val="24"/>
        </w:rPr>
        <w:t xml:space="preserve">suscrito por </w:t>
      </w:r>
      <w:r w:rsidRPr="003C6421">
        <w:rPr>
          <w:rFonts w:ascii="Times New Roman" w:hAnsi="Times New Roman" w:cs="Times New Roman"/>
          <w:sz w:val="24"/>
          <w:szCs w:val="24"/>
        </w:rPr>
        <w:t xml:space="preserve">la Ing. </w:t>
      </w:r>
      <w:r w:rsidR="00054435" w:rsidRPr="003C6421">
        <w:rPr>
          <w:rFonts w:ascii="Times New Roman" w:hAnsi="Times New Roman" w:cs="Times New Roman"/>
          <w:sz w:val="24"/>
          <w:szCs w:val="24"/>
        </w:rPr>
        <w:t>Katherine Zambrano</w:t>
      </w:r>
      <w:r w:rsidRPr="003C6421">
        <w:rPr>
          <w:rFonts w:ascii="Times New Roman" w:hAnsi="Times New Roman" w:cs="Times New Roman"/>
          <w:sz w:val="24"/>
          <w:szCs w:val="24"/>
        </w:rPr>
        <w:t>, Gerente Administrativa,</w:t>
      </w:r>
      <w:r w:rsidR="00054435" w:rsidRPr="003C6421">
        <w:rPr>
          <w:rFonts w:ascii="Times New Roman" w:hAnsi="Times New Roman" w:cs="Times New Roman"/>
          <w:sz w:val="24"/>
          <w:szCs w:val="24"/>
        </w:rPr>
        <w:t xml:space="preserve"> informa que</w:t>
      </w:r>
      <w:r w:rsidRPr="003C6421">
        <w:rPr>
          <w:rFonts w:ascii="Times New Roman" w:hAnsi="Times New Roman" w:cs="Times New Roman"/>
          <w:sz w:val="24"/>
          <w:szCs w:val="24"/>
        </w:rPr>
        <w:t xml:space="preserve"> en atención al memorando EPMRP-SD-GA-ACP-MNA-2020-0</w:t>
      </w:r>
      <w:r w:rsidR="00054435" w:rsidRPr="003C6421">
        <w:rPr>
          <w:rFonts w:ascii="Times New Roman" w:hAnsi="Times New Roman" w:cs="Times New Roman"/>
          <w:sz w:val="24"/>
          <w:szCs w:val="24"/>
        </w:rPr>
        <w:t>99</w:t>
      </w:r>
      <w:r w:rsidRPr="003C6421">
        <w:rPr>
          <w:rFonts w:ascii="Times New Roman" w:hAnsi="Times New Roman" w:cs="Times New Roman"/>
          <w:sz w:val="24"/>
          <w:szCs w:val="24"/>
        </w:rPr>
        <w:t xml:space="preserve">-M, </w:t>
      </w:r>
      <w:r w:rsidR="00054435" w:rsidRPr="003C6421">
        <w:rPr>
          <w:rFonts w:ascii="Times New Roman" w:hAnsi="Times New Roman" w:cs="Times New Roman"/>
          <w:sz w:val="24"/>
          <w:szCs w:val="24"/>
        </w:rPr>
        <w:t>suscrito por</w:t>
      </w:r>
      <w:r w:rsidRPr="003C6421">
        <w:rPr>
          <w:rFonts w:ascii="Times New Roman" w:hAnsi="Times New Roman" w:cs="Times New Roman"/>
          <w:sz w:val="24"/>
          <w:szCs w:val="24"/>
        </w:rPr>
        <w:t xml:space="preserve"> la Ing. Mariela Nogales, Analista de Adquisiciones y Contratación Pública, </w:t>
      </w:r>
      <w:r w:rsidR="00054435" w:rsidRPr="003C6421">
        <w:rPr>
          <w:rFonts w:ascii="Times New Roman" w:hAnsi="Times New Roman" w:cs="Times New Roman"/>
          <w:sz w:val="24"/>
          <w:szCs w:val="24"/>
        </w:rPr>
        <w:t xml:space="preserve">donde </w:t>
      </w:r>
      <w:r w:rsidRPr="003C6421">
        <w:rPr>
          <w:rFonts w:ascii="Times New Roman" w:hAnsi="Times New Roman" w:cs="Times New Roman"/>
          <w:sz w:val="24"/>
          <w:szCs w:val="24"/>
        </w:rPr>
        <w:t xml:space="preserve">remite los pliegos para la verificación de Producción Nacional </w:t>
      </w:r>
      <w:r w:rsidRPr="003C6421">
        <w:rPr>
          <w:rFonts w:ascii="Times New Roman" w:hAnsi="Times New Roman" w:cs="Times New Roman"/>
          <w:b/>
          <w:sz w:val="24"/>
          <w:szCs w:val="24"/>
        </w:rPr>
        <w:t>VPN-EPMRP-SD-00</w:t>
      </w:r>
      <w:r w:rsidR="00054435" w:rsidRPr="003C6421">
        <w:rPr>
          <w:rFonts w:ascii="Times New Roman" w:hAnsi="Times New Roman" w:cs="Times New Roman"/>
          <w:b/>
          <w:sz w:val="24"/>
          <w:szCs w:val="24"/>
        </w:rPr>
        <w:t>2</w:t>
      </w:r>
      <w:r w:rsidRPr="003C6421">
        <w:rPr>
          <w:rFonts w:ascii="Times New Roman" w:hAnsi="Times New Roman" w:cs="Times New Roman"/>
          <w:b/>
          <w:sz w:val="24"/>
          <w:szCs w:val="24"/>
        </w:rPr>
        <w:t>-2020</w:t>
      </w:r>
      <w:r w:rsidRPr="003C6421">
        <w:rPr>
          <w:rFonts w:ascii="Times New Roman" w:hAnsi="Times New Roman" w:cs="Times New Roman"/>
          <w:sz w:val="24"/>
          <w:szCs w:val="24"/>
        </w:rPr>
        <w:t xml:space="preserve"> del proceso de </w:t>
      </w:r>
      <w:r w:rsidRPr="003C6421">
        <w:rPr>
          <w:rFonts w:ascii="Times New Roman" w:hAnsi="Times New Roman" w:cs="Times New Roman"/>
          <w:b/>
          <w:sz w:val="24"/>
          <w:szCs w:val="24"/>
        </w:rPr>
        <w:t>ADQUISICIÒN DE CAMIONETA DOBLE CABINA PARA LA EPMRP-SD</w:t>
      </w:r>
      <w:r w:rsidR="00054435" w:rsidRPr="003C6421">
        <w:rPr>
          <w:rFonts w:ascii="Times New Roman" w:hAnsi="Times New Roman" w:cs="Times New Roman"/>
          <w:sz w:val="24"/>
          <w:szCs w:val="24"/>
        </w:rPr>
        <w:t xml:space="preserve">; </w:t>
      </w:r>
      <w:r w:rsidRPr="003C6421">
        <w:rPr>
          <w:rFonts w:ascii="Times New Roman" w:hAnsi="Times New Roman" w:cs="Times New Roman"/>
          <w:sz w:val="24"/>
          <w:szCs w:val="24"/>
        </w:rPr>
        <w:t>solicita se autorice emitir la respectiva resolución</w:t>
      </w:r>
      <w:r w:rsidR="00054435" w:rsidRPr="003C6421">
        <w:rPr>
          <w:rFonts w:ascii="Times New Roman" w:hAnsi="Times New Roman" w:cs="Times New Roman"/>
          <w:sz w:val="24"/>
          <w:szCs w:val="24"/>
        </w:rPr>
        <w:t xml:space="preserve"> de inicio de proceso, aprobación de pliegos y cronograma de </w:t>
      </w:r>
      <w:r w:rsidRPr="003C6421">
        <w:rPr>
          <w:rFonts w:ascii="Times New Roman" w:hAnsi="Times New Roman" w:cs="Times New Roman"/>
          <w:sz w:val="24"/>
          <w:szCs w:val="24"/>
        </w:rPr>
        <w:t>conformidad al Art. 20 Reglamento General a la Ley del Sistema N</w:t>
      </w:r>
      <w:r w:rsidR="00054435" w:rsidRPr="003C6421">
        <w:rPr>
          <w:rFonts w:ascii="Times New Roman" w:hAnsi="Times New Roman" w:cs="Times New Roman"/>
          <w:sz w:val="24"/>
          <w:szCs w:val="24"/>
        </w:rPr>
        <w:t>acional de Contratación Pública</w:t>
      </w:r>
      <w:r w:rsidRPr="003C6421">
        <w:rPr>
          <w:rFonts w:ascii="Times New Roman" w:hAnsi="Times New Roman" w:cs="Times New Roman"/>
          <w:sz w:val="24"/>
          <w:szCs w:val="24"/>
        </w:rPr>
        <w:t>;</w:t>
      </w:r>
    </w:p>
    <w:p w:rsidR="00A9444C" w:rsidRPr="003C6421" w:rsidRDefault="00A9444C" w:rsidP="00A9444C">
      <w:pPr>
        <w:pStyle w:val="Sinespaciado"/>
        <w:jc w:val="both"/>
        <w:rPr>
          <w:rFonts w:ascii="Times New Roman" w:hAnsi="Times New Roman" w:cs="Times New Roman"/>
          <w:sz w:val="24"/>
          <w:szCs w:val="24"/>
        </w:rPr>
      </w:pPr>
    </w:p>
    <w:p w:rsidR="00A9444C" w:rsidRPr="003C6421" w:rsidRDefault="00A9444C" w:rsidP="00A9444C">
      <w:pPr>
        <w:pStyle w:val="Sinespaciado"/>
        <w:jc w:val="both"/>
        <w:rPr>
          <w:rFonts w:ascii="Times New Roman" w:hAnsi="Times New Roman" w:cs="Times New Roman"/>
          <w:sz w:val="24"/>
          <w:szCs w:val="24"/>
        </w:rPr>
      </w:pPr>
      <w:r w:rsidRPr="003C6421">
        <w:rPr>
          <w:rFonts w:ascii="Times New Roman" w:hAnsi="Times New Roman" w:cs="Times New Roman"/>
          <w:b/>
          <w:bCs/>
          <w:sz w:val="24"/>
          <w:szCs w:val="24"/>
        </w:rPr>
        <w:t xml:space="preserve">Que, </w:t>
      </w:r>
      <w:r w:rsidRPr="003C6421">
        <w:rPr>
          <w:rFonts w:ascii="Times New Roman" w:hAnsi="Times New Roman" w:cs="Times New Roman"/>
          <w:sz w:val="24"/>
          <w:szCs w:val="24"/>
        </w:rPr>
        <w:t xml:space="preserve">mediante sumilla inserta en el memorando </w:t>
      </w:r>
      <w:r w:rsidR="00054435" w:rsidRPr="003C6421">
        <w:rPr>
          <w:rFonts w:ascii="Times New Roman" w:hAnsi="Times New Roman" w:cs="Times New Roman"/>
          <w:sz w:val="24"/>
          <w:szCs w:val="24"/>
        </w:rPr>
        <w:t>EPMRP-SD-GA-KZM-2020-69-M, de fecha 16 de noviembre del 2020, suscrito por la Ing. Katherine Zambrano</w:t>
      </w:r>
      <w:r w:rsidRPr="003C6421">
        <w:rPr>
          <w:rFonts w:ascii="Times New Roman" w:hAnsi="Times New Roman" w:cs="Times New Roman"/>
          <w:sz w:val="24"/>
          <w:szCs w:val="24"/>
        </w:rPr>
        <w:t xml:space="preserve">, </w:t>
      </w:r>
      <w:r w:rsidR="00054435" w:rsidRPr="003C6421">
        <w:rPr>
          <w:rFonts w:ascii="Times New Roman" w:hAnsi="Times New Roman" w:cs="Times New Roman"/>
          <w:sz w:val="24"/>
          <w:szCs w:val="24"/>
        </w:rPr>
        <w:t>el</w:t>
      </w:r>
      <w:r w:rsidRPr="003C6421">
        <w:rPr>
          <w:rFonts w:ascii="Times New Roman" w:hAnsi="Times New Roman" w:cs="Times New Roman"/>
          <w:sz w:val="24"/>
          <w:szCs w:val="24"/>
        </w:rPr>
        <w:t xml:space="preserve"> Ing. </w:t>
      </w:r>
      <w:r w:rsidR="00054435" w:rsidRPr="003C6421">
        <w:rPr>
          <w:rFonts w:ascii="Times New Roman" w:hAnsi="Times New Roman" w:cs="Times New Roman"/>
          <w:sz w:val="24"/>
          <w:szCs w:val="24"/>
        </w:rPr>
        <w:t>Luis Enrique Valencia Bejarano</w:t>
      </w:r>
      <w:r w:rsidRPr="003C6421">
        <w:rPr>
          <w:rFonts w:ascii="Times New Roman" w:hAnsi="Times New Roman" w:cs="Times New Roman"/>
          <w:sz w:val="24"/>
          <w:szCs w:val="24"/>
        </w:rPr>
        <w:t xml:space="preserve">, Gerente General de la EPMRP-SD, autoriza elaborar la Resolución correspondiente, así como autoriza el gasto e inicio del proceso; además delegar  a los señores: </w:t>
      </w:r>
      <w:r w:rsidR="003C6421" w:rsidRPr="003C6421">
        <w:rPr>
          <w:rFonts w:ascii="Times New Roman" w:hAnsi="Times New Roman" w:cs="Times New Roman"/>
          <w:b/>
          <w:sz w:val="24"/>
          <w:szCs w:val="24"/>
        </w:rPr>
        <w:t>Lic. Sandy Román, Mauricio Constante y Oscar Quijano</w:t>
      </w:r>
      <w:r w:rsidRPr="003C6421">
        <w:rPr>
          <w:rFonts w:ascii="Times New Roman" w:hAnsi="Times New Roman" w:cs="Times New Roman"/>
          <w:sz w:val="24"/>
          <w:szCs w:val="24"/>
        </w:rPr>
        <w:t>, en calidad de  miembros de  la Comisión de Apoyo para el mencionado proceso, comisión que se encargará de la fase precontractual que comprende la etapa de preguntas, respuestas y aclaraciones, apertura de ofertas, convalidación de errores, calificación de ofertas e informes de adjudicación y suscripción del acta de entrega recepción en la fase contractual.</w:t>
      </w:r>
    </w:p>
    <w:p w:rsidR="00A9444C" w:rsidRPr="003C6421" w:rsidRDefault="00A9444C" w:rsidP="00A9444C">
      <w:pPr>
        <w:pStyle w:val="Sinespaciado"/>
        <w:jc w:val="both"/>
        <w:rPr>
          <w:rFonts w:ascii="Times New Roman" w:hAnsi="Times New Roman" w:cs="Times New Roman"/>
          <w:sz w:val="24"/>
          <w:szCs w:val="24"/>
        </w:rPr>
      </w:pPr>
    </w:p>
    <w:p w:rsidR="00A9444C" w:rsidRPr="003C6421" w:rsidRDefault="00A9444C" w:rsidP="00A9444C">
      <w:pPr>
        <w:pStyle w:val="Sinespaciado"/>
        <w:jc w:val="both"/>
        <w:rPr>
          <w:rFonts w:ascii="Times New Roman" w:hAnsi="Times New Roman" w:cs="Times New Roman"/>
          <w:sz w:val="24"/>
          <w:szCs w:val="24"/>
        </w:rPr>
      </w:pPr>
      <w:r w:rsidRPr="003C6421">
        <w:rPr>
          <w:rFonts w:ascii="Times New Roman" w:hAnsi="Times New Roman" w:cs="Times New Roman"/>
          <w:b/>
          <w:bCs/>
          <w:sz w:val="24"/>
          <w:szCs w:val="24"/>
        </w:rPr>
        <w:t xml:space="preserve">Que, </w:t>
      </w:r>
      <w:r w:rsidRPr="003C6421">
        <w:rPr>
          <w:rFonts w:ascii="Times New Roman" w:hAnsi="Times New Roman" w:cs="Times New Roman"/>
          <w:sz w:val="24"/>
          <w:szCs w:val="24"/>
        </w:rPr>
        <w:t>el Art. 20 del Reglamento General de la Ley Orgánica del Sistema Nacional de Contratación Pública, establece que los pliegos serán aprobados por la máxima autoridad de la entidad contratante o su delegado;</w:t>
      </w:r>
    </w:p>
    <w:p w:rsidR="00A9444C" w:rsidRPr="002F1CFA" w:rsidRDefault="00A9444C" w:rsidP="00A9444C">
      <w:pPr>
        <w:pStyle w:val="Sinespaciado"/>
        <w:jc w:val="both"/>
        <w:rPr>
          <w:rFonts w:ascii="Arial" w:hAnsi="Arial" w:cs="Arial"/>
          <w:sz w:val="20"/>
          <w:szCs w:val="20"/>
        </w:rPr>
      </w:pPr>
    </w:p>
    <w:p w:rsidR="00282A64" w:rsidRPr="00F14B8D" w:rsidRDefault="00282A64" w:rsidP="00282A64">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w:t>
      </w:r>
      <w:r>
        <w:rPr>
          <w:rFonts w:ascii="Times New Roman" w:hAnsi="Times New Roman" w:cs="Times New Roman"/>
          <w:sz w:val="24"/>
          <w:szCs w:val="24"/>
        </w:rPr>
        <w:t xml:space="preserve">nes legales que le confieren la normativa constitucional y demás </w:t>
      </w:r>
      <w:r w:rsidRPr="00F14B8D">
        <w:rPr>
          <w:rFonts w:ascii="Times New Roman" w:hAnsi="Times New Roman" w:cs="Times New Roman"/>
          <w:sz w:val="24"/>
          <w:szCs w:val="24"/>
        </w:rPr>
        <w:t xml:space="preserve"> leyes </w:t>
      </w:r>
      <w:r>
        <w:rPr>
          <w:rFonts w:ascii="Times New Roman" w:hAnsi="Times New Roman" w:cs="Times New Roman"/>
          <w:sz w:val="24"/>
          <w:szCs w:val="24"/>
        </w:rPr>
        <w:t>aplicables</w:t>
      </w:r>
      <w:r w:rsidRPr="00F14B8D">
        <w:rPr>
          <w:rFonts w:ascii="Times New Roman" w:hAnsi="Times New Roman" w:cs="Times New Roman"/>
          <w:sz w:val="24"/>
          <w:szCs w:val="24"/>
        </w:rPr>
        <w:t>:</w:t>
      </w:r>
    </w:p>
    <w:p w:rsidR="00282A64" w:rsidRPr="00F14B8D" w:rsidRDefault="00282A64" w:rsidP="00282A64">
      <w:pPr>
        <w:pStyle w:val="Sinespaciado"/>
        <w:jc w:val="center"/>
        <w:rPr>
          <w:rFonts w:ascii="Times New Roman" w:hAnsi="Times New Roman" w:cs="Times New Roman"/>
          <w:b/>
          <w:sz w:val="28"/>
          <w:szCs w:val="28"/>
        </w:rPr>
      </w:pPr>
      <w:r w:rsidRPr="00F14B8D">
        <w:rPr>
          <w:rFonts w:ascii="Times New Roman" w:hAnsi="Times New Roman" w:cs="Times New Roman"/>
          <w:b/>
          <w:sz w:val="28"/>
          <w:szCs w:val="28"/>
        </w:rPr>
        <w:lastRenderedPageBreak/>
        <w:t>RESUELVE:</w:t>
      </w:r>
    </w:p>
    <w:p w:rsidR="00282A64" w:rsidRDefault="00282A64" w:rsidP="00282A64">
      <w:pPr>
        <w:pStyle w:val="Sinespaciado"/>
        <w:jc w:val="both"/>
        <w:rPr>
          <w:rFonts w:ascii="Times New Roman" w:hAnsi="Times New Roman" w:cs="Times New Roman"/>
          <w:b/>
          <w:sz w:val="24"/>
          <w:szCs w:val="24"/>
        </w:rPr>
      </w:pPr>
    </w:p>
    <w:p w:rsidR="003C6421" w:rsidRPr="003C6421" w:rsidRDefault="003C6421" w:rsidP="003C6421">
      <w:pPr>
        <w:pStyle w:val="Sinespaciado1"/>
        <w:jc w:val="both"/>
        <w:rPr>
          <w:rFonts w:ascii="Times New Roman" w:hAnsi="Times New Roman" w:cs="Times New Roman"/>
          <w:sz w:val="24"/>
          <w:szCs w:val="24"/>
        </w:rPr>
      </w:pPr>
      <w:r w:rsidRPr="003C6421">
        <w:rPr>
          <w:rFonts w:ascii="Times New Roman" w:hAnsi="Times New Roman" w:cs="Times New Roman"/>
          <w:b/>
          <w:sz w:val="24"/>
          <w:szCs w:val="24"/>
        </w:rPr>
        <w:t>Art. 1.-</w:t>
      </w:r>
      <w:r w:rsidRPr="003C6421">
        <w:rPr>
          <w:rFonts w:ascii="Times New Roman" w:hAnsi="Times New Roman" w:cs="Times New Roman"/>
          <w:sz w:val="24"/>
          <w:szCs w:val="24"/>
        </w:rPr>
        <w:t xml:space="preserve"> Aprobar los Pliegos, de Verificación de Producción Nacional, para la </w:t>
      </w:r>
      <w:r w:rsidRPr="003C6421">
        <w:rPr>
          <w:rFonts w:ascii="Times New Roman" w:hAnsi="Times New Roman" w:cs="Times New Roman"/>
          <w:bCs/>
          <w:sz w:val="24"/>
          <w:szCs w:val="24"/>
        </w:rPr>
        <w:t>“ADQUISICIÒN DE CAMIONETA DOBLE CABINA PARA LA EPMRP</w:t>
      </w:r>
      <w:r w:rsidR="00597A82">
        <w:rPr>
          <w:rFonts w:ascii="Times New Roman" w:hAnsi="Times New Roman" w:cs="Times New Roman"/>
          <w:bCs/>
          <w:sz w:val="24"/>
          <w:szCs w:val="24"/>
        </w:rPr>
        <w:t>-</w:t>
      </w:r>
      <w:r w:rsidRPr="003C6421">
        <w:rPr>
          <w:rFonts w:ascii="Times New Roman" w:hAnsi="Times New Roman" w:cs="Times New Roman"/>
          <w:bCs/>
          <w:sz w:val="24"/>
          <w:szCs w:val="24"/>
        </w:rPr>
        <w:t xml:space="preserve">SD”, </w:t>
      </w:r>
      <w:r w:rsidRPr="003C6421">
        <w:rPr>
          <w:rFonts w:ascii="Times New Roman" w:hAnsi="Times New Roman" w:cs="Times New Roman"/>
          <w:sz w:val="24"/>
          <w:szCs w:val="24"/>
        </w:rPr>
        <w:t>así como la autorización del gasto, cronograma e inicio del proceso, conforme a lo</w:t>
      </w:r>
      <w:r>
        <w:rPr>
          <w:rFonts w:ascii="Times New Roman" w:hAnsi="Times New Roman" w:cs="Times New Roman"/>
          <w:sz w:val="24"/>
          <w:szCs w:val="24"/>
        </w:rPr>
        <w:t xml:space="preserve">s parámetros y lineamientos </w:t>
      </w:r>
      <w:r w:rsidRPr="003C6421">
        <w:rPr>
          <w:rFonts w:ascii="Times New Roman" w:hAnsi="Times New Roman" w:cs="Times New Roman"/>
          <w:sz w:val="24"/>
          <w:szCs w:val="24"/>
        </w:rPr>
        <w:t>solicitado</w:t>
      </w:r>
      <w:r w:rsidR="00985B81">
        <w:rPr>
          <w:rFonts w:ascii="Times New Roman" w:hAnsi="Times New Roman" w:cs="Times New Roman"/>
          <w:sz w:val="24"/>
          <w:szCs w:val="24"/>
        </w:rPr>
        <w:t>s</w:t>
      </w:r>
      <w:r w:rsidRPr="003C6421">
        <w:rPr>
          <w:rFonts w:ascii="Times New Roman" w:hAnsi="Times New Roman" w:cs="Times New Roman"/>
          <w:sz w:val="24"/>
          <w:szCs w:val="24"/>
        </w:rPr>
        <w:t xml:space="preserve"> por la Gerencia Administrativa.</w:t>
      </w:r>
    </w:p>
    <w:p w:rsidR="003C6421" w:rsidRPr="003C6421" w:rsidRDefault="003C6421" w:rsidP="003C6421">
      <w:pPr>
        <w:pStyle w:val="Sinespaciado1"/>
        <w:jc w:val="both"/>
        <w:rPr>
          <w:rFonts w:ascii="Times New Roman" w:hAnsi="Times New Roman" w:cs="Times New Roman"/>
          <w:sz w:val="24"/>
          <w:szCs w:val="24"/>
        </w:rPr>
      </w:pPr>
      <w:r w:rsidRPr="003C6421">
        <w:rPr>
          <w:rFonts w:ascii="Times New Roman" w:hAnsi="Times New Roman" w:cs="Times New Roman"/>
          <w:sz w:val="24"/>
          <w:szCs w:val="24"/>
        </w:rPr>
        <w:tab/>
      </w:r>
    </w:p>
    <w:p w:rsidR="003C6421" w:rsidRPr="003C6421" w:rsidRDefault="003C6421" w:rsidP="003C6421">
      <w:pPr>
        <w:pStyle w:val="Sinespaciado1"/>
        <w:jc w:val="both"/>
        <w:rPr>
          <w:rFonts w:ascii="Times New Roman" w:hAnsi="Times New Roman" w:cs="Times New Roman"/>
          <w:sz w:val="24"/>
          <w:szCs w:val="24"/>
        </w:rPr>
      </w:pPr>
      <w:r w:rsidRPr="003C6421">
        <w:rPr>
          <w:rFonts w:ascii="Times New Roman" w:hAnsi="Times New Roman" w:cs="Times New Roman"/>
          <w:b/>
          <w:bCs/>
          <w:sz w:val="24"/>
          <w:szCs w:val="24"/>
        </w:rPr>
        <w:t>Art. 2.-</w:t>
      </w:r>
      <w:r w:rsidRPr="003C6421">
        <w:rPr>
          <w:rFonts w:ascii="Times New Roman" w:hAnsi="Times New Roman" w:cs="Times New Roman"/>
          <w:bCs/>
          <w:sz w:val="24"/>
          <w:szCs w:val="24"/>
        </w:rPr>
        <w:t xml:space="preserve"> </w:t>
      </w:r>
      <w:r w:rsidRPr="003C6421">
        <w:rPr>
          <w:rFonts w:ascii="Times New Roman" w:hAnsi="Times New Roman" w:cs="Times New Roman"/>
          <w:sz w:val="24"/>
          <w:szCs w:val="24"/>
        </w:rPr>
        <w:t xml:space="preserve">Realizar el proceso de Verificación Producción Nacional </w:t>
      </w:r>
      <w:r w:rsidR="00751256" w:rsidRPr="003C6421">
        <w:rPr>
          <w:rFonts w:ascii="Times New Roman" w:hAnsi="Times New Roman" w:cs="Times New Roman"/>
          <w:b/>
          <w:sz w:val="24"/>
          <w:szCs w:val="24"/>
        </w:rPr>
        <w:t>VPN-EPMRP-SD-002-2020</w:t>
      </w:r>
      <w:r w:rsidRPr="003C6421">
        <w:rPr>
          <w:rFonts w:ascii="Times New Roman" w:hAnsi="Times New Roman" w:cs="Times New Roman"/>
          <w:sz w:val="24"/>
          <w:szCs w:val="24"/>
        </w:rPr>
        <w:t xml:space="preserve"> para la  </w:t>
      </w:r>
      <w:r w:rsidRPr="003C6421">
        <w:rPr>
          <w:rFonts w:ascii="Times New Roman" w:hAnsi="Times New Roman" w:cs="Times New Roman"/>
          <w:bCs/>
          <w:sz w:val="24"/>
          <w:szCs w:val="24"/>
        </w:rPr>
        <w:t>“ADQUISICIÒN DE CAMIONETA DOBLE CABINA PARA LA EPM</w:t>
      </w:r>
      <w:r w:rsidR="00751256">
        <w:rPr>
          <w:rFonts w:ascii="Times New Roman" w:hAnsi="Times New Roman" w:cs="Times New Roman"/>
          <w:bCs/>
          <w:sz w:val="24"/>
          <w:szCs w:val="24"/>
        </w:rPr>
        <w:t>RP</w:t>
      </w:r>
      <w:r w:rsidR="00597A82">
        <w:rPr>
          <w:rFonts w:ascii="Times New Roman" w:hAnsi="Times New Roman" w:cs="Times New Roman"/>
          <w:bCs/>
          <w:sz w:val="24"/>
          <w:szCs w:val="24"/>
        </w:rPr>
        <w:t>-</w:t>
      </w:r>
      <w:r w:rsidRPr="003C6421">
        <w:rPr>
          <w:rFonts w:ascii="Times New Roman" w:hAnsi="Times New Roman" w:cs="Times New Roman"/>
          <w:bCs/>
          <w:sz w:val="24"/>
          <w:szCs w:val="24"/>
        </w:rPr>
        <w:t>SD”,</w:t>
      </w:r>
      <w:r w:rsidRPr="003C6421">
        <w:rPr>
          <w:rFonts w:ascii="Times New Roman" w:hAnsi="Times New Roman" w:cs="Times New Roman"/>
          <w:sz w:val="24"/>
          <w:szCs w:val="24"/>
          <w:lang w:bidi="es-ES"/>
        </w:rPr>
        <w:t xml:space="preserve"> de acuerdo a lo que establece la Ley Orgánica del Sistema Nacional de Contratación Pública y su Reglamento General</w:t>
      </w:r>
      <w:r w:rsidRPr="003C6421">
        <w:rPr>
          <w:rFonts w:ascii="Times New Roman" w:hAnsi="Times New Roman" w:cs="Times New Roman"/>
          <w:sz w:val="24"/>
          <w:szCs w:val="24"/>
        </w:rPr>
        <w:t>.</w:t>
      </w:r>
    </w:p>
    <w:p w:rsidR="003C6421" w:rsidRPr="003C6421" w:rsidRDefault="003C6421" w:rsidP="003C6421">
      <w:pPr>
        <w:pStyle w:val="Sinespaciado1"/>
        <w:jc w:val="both"/>
        <w:rPr>
          <w:rFonts w:ascii="Times New Roman" w:hAnsi="Times New Roman" w:cs="Times New Roman"/>
          <w:bCs/>
          <w:sz w:val="24"/>
          <w:szCs w:val="24"/>
        </w:rPr>
      </w:pPr>
    </w:p>
    <w:p w:rsidR="003C6421" w:rsidRPr="003C6421" w:rsidRDefault="003C6421" w:rsidP="003C6421">
      <w:pPr>
        <w:pStyle w:val="Sinespaciado1"/>
        <w:jc w:val="both"/>
        <w:rPr>
          <w:rFonts w:ascii="Times New Roman" w:hAnsi="Times New Roman" w:cs="Times New Roman"/>
          <w:bCs/>
          <w:sz w:val="24"/>
          <w:szCs w:val="24"/>
        </w:rPr>
      </w:pPr>
      <w:r w:rsidRPr="003C6421">
        <w:rPr>
          <w:rFonts w:ascii="Times New Roman" w:hAnsi="Times New Roman" w:cs="Times New Roman"/>
          <w:b/>
          <w:bCs/>
          <w:sz w:val="24"/>
          <w:szCs w:val="24"/>
        </w:rPr>
        <w:t>Art. 3.-</w:t>
      </w:r>
      <w:r w:rsidRPr="003C6421">
        <w:rPr>
          <w:rFonts w:ascii="Times New Roman" w:hAnsi="Times New Roman" w:cs="Times New Roman"/>
          <w:bCs/>
          <w:sz w:val="24"/>
          <w:szCs w:val="24"/>
        </w:rPr>
        <w:t xml:space="preserve"> Delegar a la Ing. Mariela Nogales, Analista de Adquisiciones y Contratación Pública, para que se encargue del proceso en el Portal de Compras Públicas.</w:t>
      </w:r>
    </w:p>
    <w:p w:rsidR="003C6421" w:rsidRPr="003C6421" w:rsidRDefault="003C6421" w:rsidP="003C6421">
      <w:pPr>
        <w:pStyle w:val="Sinespaciado1"/>
        <w:jc w:val="both"/>
        <w:rPr>
          <w:rFonts w:ascii="Times New Roman" w:hAnsi="Times New Roman" w:cs="Times New Roman"/>
          <w:bCs/>
          <w:sz w:val="24"/>
          <w:szCs w:val="24"/>
        </w:rPr>
      </w:pPr>
    </w:p>
    <w:p w:rsidR="003C6421" w:rsidRPr="003C6421" w:rsidRDefault="003C6421" w:rsidP="003C6421">
      <w:pPr>
        <w:pStyle w:val="Sinespaciado1"/>
        <w:jc w:val="both"/>
        <w:rPr>
          <w:rFonts w:ascii="Times New Roman" w:hAnsi="Times New Roman" w:cs="Times New Roman"/>
          <w:bCs/>
          <w:sz w:val="24"/>
          <w:szCs w:val="24"/>
        </w:rPr>
      </w:pPr>
      <w:r w:rsidRPr="003C6421">
        <w:rPr>
          <w:rFonts w:ascii="Times New Roman" w:hAnsi="Times New Roman" w:cs="Times New Roman"/>
          <w:b/>
          <w:bCs/>
          <w:sz w:val="24"/>
          <w:szCs w:val="24"/>
        </w:rPr>
        <w:t>Art. 4.-</w:t>
      </w:r>
      <w:r w:rsidRPr="003C6421">
        <w:rPr>
          <w:rFonts w:ascii="Times New Roman" w:hAnsi="Times New Roman" w:cs="Times New Roman"/>
          <w:bCs/>
          <w:sz w:val="24"/>
          <w:szCs w:val="24"/>
        </w:rPr>
        <w:t xml:space="preserve"> Delegar a los señores: </w:t>
      </w:r>
      <w:r w:rsidR="00751256" w:rsidRPr="003C6421">
        <w:rPr>
          <w:rFonts w:ascii="Times New Roman" w:hAnsi="Times New Roman" w:cs="Times New Roman"/>
          <w:b/>
          <w:sz w:val="24"/>
          <w:szCs w:val="24"/>
        </w:rPr>
        <w:t>Sandy Román, Mauricio Constante y Oscar Quijano</w:t>
      </w:r>
      <w:r w:rsidRPr="003C6421">
        <w:rPr>
          <w:rFonts w:ascii="Times New Roman" w:hAnsi="Times New Roman" w:cs="Times New Roman"/>
          <w:sz w:val="24"/>
          <w:szCs w:val="24"/>
        </w:rPr>
        <w:t>, en calidad de  miembros de  la Comisión de Apoyo para el mencionado proceso, comisión que se encargará de la fase precontractual que comprende la etapa de preguntas, respuestas y aclaraciones, apertura de ofertas, convalidación de errores, calificación de ofertas e informes de adjudicación y suscripción del acta de entrega recepción en la fase contractual.</w:t>
      </w:r>
    </w:p>
    <w:p w:rsidR="003C6421" w:rsidRPr="003C6421" w:rsidRDefault="003C6421" w:rsidP="003C6421">
      <w:pPr>
        <w:pStyle w:val="Sinespaciado1"/>
        <w:rPr>
          <w:rFonts w:ascii="Times New Roman" w:hAnsi="Times New Roman" w:cs="Times New Roman"/>
          <w:b/>
          <w:sz w:val="24"/>
          <w:szCs w:val="24"/>
        </w:rPr>
      </w:pPr>
    </w:p>
    <w:p w:rsidR="00282A64" w:rsidRPr="00F14B8D" w:rsidRDefault="00282A64" w:rsidP="00282A64">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 Art. </w:t>
      </w:r>
      <w:r w:rsidR="003C6421">
        <w:rPr>
          <w:rFonts w:ascii="Times New Roman" w:hAnsi="Times New Roman" w:cs="Times New Roman"/>
          <w:b/>
          <w:sz w:val="24"/>
          <w:szCs w:val="24"/>
        </w:rPr>
        <w:t>5</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La presente Resolución entrará en vigencia a partir de la fecha de su expedición.</w:t>
      </w:r>
    </w:p>
    <w:p w:rsidR="00282A64" w:rsidRPr="00F14B8D" w:rsidRDefault="00282A64" w:rsidP="00282A64">
      <w:pPr>
        <w:pStyle w:val="Sinespaciado"/>
        <w:jc w:val="both"/>
        <w:rPr>
          <w:rFonts w:ascii="Times New Roman" w:hAnsi="Times New Roman" w:cs="Times New Roman"/>
          <w:sz w:val="24"/>
          <w:szCs w:val="24"/>
        </w:rPr>
      </w:pPr>
    </w:p>
    <w:p w:rsidR="00282A64" w:rsidRPr="00F14B8D" w:rsidRDefault="00282A64" w:rsidP="00282A64">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282A64" w:rsidRPr="00F14B8D" w:rsidRDefault="00282A64" w:rsidP="00282A64">
      <w:pPr>
        <w:pStyle w:val="Sinespaciado"/>
        <w:jc w:val="both"/>
        <w:rPr>
          <w:rFonts w:ascii="Times New Roman" w:hAnsi="Times New Roman" w:cs="Times New Roman"/>
          <w:sz w:val="24"/>
          <w:szCs w:val="24"/>
        </w:rPr>
      </w:pPr>
    </w:p>
    <w:p w:rsidR="00282A64" w:rsidRPr="00F14B8D" w:rsidRDefault="00282A64" w:rsidP="00282A64">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a los </w:t>
      </w:r>
      <w:r>
        <w:rPr>
          <w:rFonts w:ascii="Times New Roman" w:hAnsi="Times New Roman" w:cs="Times New Roman"/>
          <w:sz w:val="24"/>
          <w:szCs w:val="24"/>
        </w:rPr>
        <w:t>dieciséis</w:t>
      </w:r>
      <w:r w:rsidRPr="00F14B8D">
        <w:rPr>
          <w:rFonts w:ascii="Times New Roman" w:hAnsi="Times New Roman" w:cs="Times New Roman"/>
          <w:sz w:val="24"/>
          <w:szCs w:val="24"/>
        </w:rPr>
        <w:t xml:space="preserve"> días del mes de </w:t>
      </w:r>
      <w:r>
        <w:rPr>
          <w:rFonts w:ascii="Times New Roman" w:hAnsi="Times New Roman" w:cs="Times New Roman"/>
          <w:sz w:val="24"/>
          <w:szCs w:val="24"/>
        </w:rPr>
        <w:t>noviem</w:t>
      </w:r>
      <w:r w:rsidRPr="00F14B8D">
        <w:rPr>
          <w:rFonts w:ascii="Times New Roman" w:hAnsi="Times New Roman" w:cs="Times New Roman"/>
          <w:sz w:val="24"/>
          <w:szCs w:val="24"/>
        </w:rPr>
        <w:t>bre del 20</w:t>
      </w:r>
      <w:r>
        <w:rPr>
          <w:rFonts w:ascii="Times New Roman" w:hAnsi="Times New Roman" w:cs="Times New Roman"/>
          <w:sz w:val="24"/>
          <w:szCs w:val="24"/>
        </w:rPr>
        <w:t>20</w:t>
      </w:r>
      <w:r w:rsidRPr="00F14B8D">
        <w:rPr>
          <w:rFonts w:ascii="Times New Roman" w:hAnsi="Times New Roman" w:cs="Times New Roman"/>
          <w:sz w:val="24"/>
          <w:szCs w:val="24"/>
        </w:rPr>
        <w:t>.</w:t>
      </w:r>
    </w:p>
    <w:p w:rsidR="00282A64" w:rsidRPr="00F14B8D" w:rsidRDefault="00282A64" w:rsidP="00282A64">
      <w:pPr>
        <w:pStyle w:val="Sinespaciado"/>
        <w:jc w:val="both"/>
        <w:rPr>
          <w:rFonts w:ascii="Times New Roman" w:hAnsi="Times New Roman" w:cs="Times New Roman"/>
          <w:sz w:val="24"/>
          <w:szCs w:val="24"/>
        </w:rPr>
      </w:pPr>
    </w:p>
    <w:p w:rsidR="00282A64" w:rsidRPr="00F14B8D" w:rsidRDefault="00282A64" w:rsidP="00282A64">
      <w:pPr>
        <w:pStyle w:val="Sinespaciado"/>
        <w:jc w:val="both"/>
        <w:rPr>
          <w:rFonts w:ascii="Times New Roman" w:hAnsi="Times New Roman" w:cs="Times New Roman"/>
          <w:sz w:val="24"/>
          <w:szCs w:val="24"/>
        </w:rPr>
      </w:pPr>
    </w:p>
    <w:p w:rsidR="00282A64" w:rsidRDefault="00282A64" w:rsidP="00282A64">
      <w:pPr>
        <w:pStyle w:val="Sinespaciado"/>
        <w:jc w:val="center"/>
        <w:rPr>
          <w:rFonts w:ascii="Times New Roman" w:hAnsi="Times New Roman" w:cs="Times New Roman"/>
          <w:b/>
          <w:sz w:val="24"/>
          <w:szCs w:val="24"/>
        </w:rPr>
      </w:pPr>
    </w:p>
    <w:p w:rsidR="00282A64" w:rsidRPr="00F14B8D" w:rsidRDefault="00282A64" w:rsidP="00282A64">
      <w:pPr>
        <w:pStyle w:val="Sinespaciad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282A64" w:rsidRPr="00F14B8D" w:rsidRDefault="00282A64" w:rsidP="00282A6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282A64" w:rsidRPr="00F14B8D" w:rsidRDefault="00282A64" w:rsidP="00282A6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282A64" w:rsidRPr="00F14B8D" w:rsidRDefault="00282A64" w:rsidP="00282A64">
      <w:pPr>
        <w:spacing w:after="0" w:line="240" w:lineRule="auto"/>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282A64" w:rsidRPr="00F14B8D" w:rsidTr="00054435">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A64" w:rsidRPr="00F14B8D" w:rsidRDefault="00282A64" w:rsidP="00054435">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A64" w:rsidRPr="00F14B8D" w:rsidRDefault="00282A64" w:rsidP="00054435">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282A64" w:rsidRPr="00F14B8D" w:rsidTr="00054435">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A64" w:rsidRPr="00F14B8D" w:rsidRDefault="00282A64" w:rsidP="00054435">
            <w:pPr>
              <w:jc w:val="center"/>
              <w:rPr>
                <w:rFonts w:ascii="Times New Roman" w:hAnsi="Times New Roman" w:cs="Times New Roman"/>
                <w:sz w:val="18"/>
                <w:szCs w:val="18"/>
              </w:rPr>
            </w:pPr>
          </w:p>
          <w:p w:rsidR="00282A64" w:rsidRPr="00F14B8D" w:rsidRDefault="00282A64" w:rsidP="00054435">
            <w:pPr>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A64" w:rsidRPr="00F14B8D" w:rsidRDefault="00282A64" w:rsidP="00054435">
            <w:pPr>
              <w:rPr>
                <w:rFonts w:ascii="Times New Roman" w:hAnsi="Times New Roman" w:cs="Times New Roman"/>
                <w:sz w:val="18"/>
                <w:szCs w:val="18"/>
              </w:rPr>
            </w:pPr>
          </w:p>
        </w:tc>
      </w:tr>
    </w:tbl>
    <w:p w:rsidR="00282A64" w:rsidRPr="00F14B8D" w:rsidRDefault="00282A64" w:rsidP="00751256">
      <w:pPr>
        <w:spacing w:after="0" w:line="240" w:lineRule="auto"/>
        <w:jc w:val="center"/>
        <w:rPr>
          <w:rFonts w:ascii="Times New Roman" w:hAnsi="Times New Roman" w:cs="Times New Roman"/>
          <w:b/>
          <w:sz w:val="24"/>
          <w:szCs w:val="24"/>
        </w:rPr>
      </w:pPr>
    </w:p>
    <w:sectPr w:rsidR="00282A64" w:rsidRPr="00F14B8D" w:rsidSect="00054435">
      <w:headerReference w:type="default" r:id="rId5"/>
      <w:footerReference w:type="default" r:id="rId6"/>
      <w:pgSz w:w="11906" w:h="16838" w:code="9"/>
      <w:pgMar w:top="2375"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35" w:rsidRDefault="00054435" w:rsidP="00054435">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2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24"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5"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35" w:rsidRDefault="00054435">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2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2631C"/>
    <w:multiLevelType w:val="multilevel"/>
    <w:tmpl w:val="653E5FD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2A64"/>
    <w:rsid w:val="00054435"/>
    <w:rsid w:val="00081FF1"/>
    <w:rsid w:val="001838DF"/>
    <w:rsid w:val="001E0C49"/>
    <w:rsid w:val="00282A64"/>
    <w:rsid w:val="002E6E52"/>
    <w:rsid w:val="00353561"/>
    <w:rsid w:val="003920A1"/>
    <w:rsid w:val="003A05FD"/>
    <w:rsid w:val="003C6421"/>
    <w:rsid w:val="003F7408"/>
    <w:rsid w:val="004323F8"/>
    <w:rsid w:val="00491722"/>
    <w:rsid w:val="00506DB6"/>
    <w:rsid w:val="00515982"/>
    <w:rsid w:val="005474DD"/>
    <w:rsid w:val="00554441"/>
    <w:rsid w:val="00597A82"/>
    <w:rsid w:val="005D67D4"/>
    <w:rsid w:val="00655063"/>
    <w:rsid w:val="00671608"/>
    <w:rsid w:val="00751256"/>
    <w:rsid w:val="009254D3"/>
    <w:rsid w:val="00985B81"/>
    <w:rsid w:val="009B4398"/>
    <w:rsid w:val="00A352E2"/>
    <w:rsid w:val="00A61C3C"/>
    <w:rsid w:val="00A9444C"/>
    <w:rsid w:val="00AB58B9"/>
    <w:rsid w:val="00AD3EDE"/>
    <w:rsid w:val="00BC6991"/>
    <w:rsid w:val="00C07AF9"/>
    <w:rsid w:val="00C443BD"/>
    <w:rsid w:val="00C74DE5"/>
    <w:rsid w:val="00C91CAF"/>
    <w:rsid w:val="00D247AB"/>
    <w:rsid w:val="00D3450A"/>
    <w:rsid w:val="00D53832"/>
    <w:rsid w:val="00E933C0"/>
    <w:rsid w:val="00EE6327"/>
    <w:rsid w:val="00EF681B"/>
    <w:rsid w:val="00F51AB4"/>
    <w:rsid w:val="00F51E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6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82A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82A64"/>
  </w:style>
  <w:style w:type="paragraph" w:styleId="Piedepgina">
    <w:name w:val="footer"/>
    <w:basedOn w:val="Normal"/>
    <w:link w:val="PiedepginaCar"/>
    <w:unhideWhenUsed/>
    <w:rsid w:val="00282A64"/>
    <w:pPr>
      <w:tabs>
        <w:tab w:val="center" w:pos="4252"/>
        <w:tab w:val="right" w:pos="8504"/>
      </w:tabs>
      <w:spacing w:after="0" w:line="240" w:lineRule="auto"/>
    </w:pPr>
  </w:style>
  <w:style w:type="character" w:customStyle="1" w:styleId="PiedepginaCar">
    <w:name w:val="Pie de página Car"/>
    <w:basedOn w:val="Fuentedeprrafopredeter"/>
    <w:link w:val="Piedepgina"/>
    <w:rsid w:val="00282A64"/>
  </w:style>
  <w:style w:type="table" w:styleId="Tablaconcuadrcula">
    <w:name w:val="Table Grid"/>
    <w:basedOn w:val="Tablanormal"/>
    <w:uiPriority w:val="39"/>
    <w:rsid w:val="00282A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282A64"/>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282A64"/>
    <w:pPr>
      <w:spacing w:after="0" w:line="240" w:lineRule="auto"/>
    </w:pPr>
  </w:style>
  <w:style w:type="paragraph" w:customStyle="1" w:styleId="Sinespaciado1">
    <w:name w:val="Sin espaciado1"/>
    <w:qFormat/>
    <w:rsid w:val="00282A64"/>
    <w:pPr>
      <w:suppressAutoHyphens/>
      <w:spacing w:after="0" w:line="240" w:lineRule="auto"/>
    </w:pPr>
    <w:rPr>
      <w:rFonts w:eastAsia="Arial" w:cs="Calibri"/>
      <w:lang w:val="es-EC" w:eastAsia="ar-SA"/>
    </w:rPr>
  </w:style>
  <w:style w:type="paragraph" w:styleId="Textodeglobo">
    <w:name w:val="Balloon Text"/>
    <w:basedOn w:val="Normal"/>
    <w:link w:val="TextodegloboCar"/>
    <w:uiPriority w:val="99"/>
    <w:semiHidden/>
    <w:unhideWhenUsed/>
    <w:rsid w:val="00282A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4756</Words>
  <Characters>26158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cp:lastPrinted>2020-11-16T19:08:00Z</cp:lastPrinted>
  <dcterms:created xsi:type="dcterms:W3CDTF">2020-11-16T19:17:00Z</dcterms:created>
  <dcterms:modified xsi:type="dcterms:W3CDTF">2020-11-16T19:17:00Z</dcterms:modified>
</cp:coreProperties>
</file>